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82E" w:rsidRDefault="00EF382E" w:rsidP="00EF382E">
      <w:pPr>
        <w:spacing w:after="0"/>
        <w:jc w:val="right"/>
        <w:rPr>
          <w:rFonts w:ascii="Network Rail Sans" w:hAnsi="Network Rail Sans"/>
          <w:b/>
          <w:sz w:val="24"/>
          <w:szCs w:val="20"/>
        </w:rPr>
      </w:pPr>
      <w:bookmarkStart w:id="0" w:name="_GoBack"/>
      <w:bookmarkEnd w:id="0"/>
    </w:p>
    <w:p w:rsidR="0037030E" w:rsidRPr="006C700B" w:rsidRDefault="0037030E" w:rsidP="00AF1F66">
      <w:pPr>
        <w:spacing w:after="0"/>
        <w:rPr>
          <w:rFonts w:ascii="Network Rail Sans" w:hAnsi="Network Rail Sans"/>
          <w:b/>
          <w:szCs w:val="20"/>
        </w:rPr>
      </w:pPr>
      <w:r w:rsidRPr="006C700B">
        <w:rPr>
          <w:rFonts w:ascii="Network Rail Sans" w:hAnsi="Network Rail Sans"/>
          <w:b/>
          <w:szCs w:val="20"/>
        </w:rPr>
        <w:t xml:space="preserve">Hand Sanitiser with 70% alcohol content is classed as a Category 2 Flammable Liquid and strict storage and control arrangements must be adhered to. </w:t>
      </w:r>
    </w:p>
    <w:p w:rsidR="006C700B" w:rsidRPr="00071E16" w:rsidRDefault="006C700B" w:rsidP="00AF1F66">
      <w:pPr>
        <w:spacing w:after="0"/>
        <w:rPr>
          <w:rFonts w:ascii="Network Rail Sans" w:hAnsi="Network Rail Sans"/>
          <w:sz w:val="20"/>
          <w:szCs w:val="20"/>
        </w:rPr>
      </w:pPr>
    </w:p>
    <w:p w:rsidR="00AF1F66" w:rsidRPr="00071E16" w:rsidRDefault="00AF1F66" w:rsidP="00AF1F66">
      <w:pPr>
        <w:spacing w:after="0"/>
        <w:rPr>
          <w:rFonts w:ascii="Network Rail Sans" w:hAnsi="Network Rail Sans"/>
          <w:sz w:val="20"/>
          <w:szCs w:val="20"/>
        </w:rPr>
      </w:pPr>
    </w:p>
    <w:p w:rsidR="0037030E" w:rsidRPr="00071E16" w:rsidRDefault="0037030E" w:rsidP="00AF1F66">
      <w:pPr>
        <w:pStyle w:val="ListParagraph"/>
        <w:numPr>
          <w:ilvl w:val="0"/>
          <w:numId w:val="4"/>
        </w:numPr>
        <w:spacing w:after="0"/>
        <w:ind w:left="357" w:hanging="357"/>
        <w:rPr>
          <w:rFonts w:ascii="Network Rail Sans" w:hAnsi="Network Rail Sans"/>
          <w:sz w:val="20"/>
          <w:szCs w:val="20"/>
        </w:rPr>
      </w:pPr>
      <w:r w:rsidRPr="00071E16">
        <w:rPr>
          <w:rFonts w:ascii="Network Rail Sans" w:hAnsi="Network Rail Sans"/>
          <w:sz w:val="20"/>
          <w:szCs w:val="20"/>
        </w:rPr>
        <w:t>A DSEAR assessment must be undertaken for the storage of any flammable liquid by the PRFS supported by the Fire Safety Team.</w:t>
      </w:r>
      <w:r w:rsidR="008267DA" w:rsidRPr="00071E16">
        <w:rPr>
          <w:rFonts w:ascii="Network Rail Sans" w:hAnsi="Network Rail Sans"/>
          <w:sz w:val="20"/>
          <w:szCs w:val="20"/>
        </w:rPr>
        <w:t xml:space="preserve"> This must be shared and briefed to all relevant staff.</w:t>
      </w:r>
      <w:r w:rsidRPr="00071E16">
        <w:rPr>
          <w:rFonts w:ascii="Network Rail Sans" w:hAnsi="Network Rail Sans"/>
          <w:sz w:val="20"/>
          <w:szCs w:val="20"/>
        </w:rPr>
        <w:t xml:space="preserve"> </w:t>
      </w:r>
    </w:p>
    <w:p w:rsidR="00AF1F66" w:rsidRPr="00071E16" w:rsidRDefault="00AF1F66" w:rsidP="00AF1F66">
      <w:pPr>
        <w:spacing w:after="0"/>
        <w:rPr>
          <w:rFonts w:ascii="Network Rail Sans" w:hAnsi="Network Rail Sans"/>
          <w:sz w:val="20"/>
          <w:szCs w:val="20"/>
        </w:rPr>
      </w:pPr>
    </w:p>
    <w:p w:rsidR="009F2EBC" w:rsidRPr="00071E16" w:rsidRDefault="009F2EBC" w:rsidP="00AF1F66">
      <w:pPr>
        <w:pStyle w:val="ListParagraph"/>
        <w:numPr>
          <w:ilvl w:val="0"/>
          <w:numId w:val="4"/>
        </w:numPr>
        <w:spacing w:after="0"/>
        <w:ind w:left="357" w:hanging="357"/>
        <w:rPr>
          <w:rFonts w:ascii="Network Rail Sans" w:hAnsi="Network Rail Sans"/>
          <w:sz w:val="20"/>
          <w:szCs w:val="20"/>
        </w:rPr>
      </w:pPr>
      <w:r w:rsidRPr="00071E16">
        <w:rPr>
          <w:rFonts w:ascii="Network Rail Sans" w:hAnsi="Network Rail Sans"/>
          <w:sz w:val="20"/>
          <w:szCs w:val="20"/>
        </w:rPr>
        <w:t xml:space="preserve">The PRFS must read the </w:t>
      </w:r>
      <w:r w:rsidR="008267DA" w:rsidRPr="00071E16">
        <w:rPr>
          <w:rFonts w:ascii="Network Rail Sans" w:hAnsi="Network Rail Sans"/>
          <w:sz w:val="20"/>
          <w:szCs w:val="20"/>
        </w:rPr>
        <w:t>following guidance</w:t>
      </w:r>
      <w:r w:rsidR="006420DB" w:rsidRPr="00071E16">
        <w:rPr>
          <w:rFonts w:ascii="Network Rail Sans" w:hAnsi="Network Rail Sans"/>
          <w:sz w:val="20"/>
          <w:szCs w:val="20"/>
        </w:rPr>
        <w:t xml:space="preserve"> and share with all relevant parties</w:t>
      </w:r>
      <w:r w:rsidR="008267DA" w:rsidRPr="00071E16">
        <w:rPr>
          <w:rFonts w:ascii="Network Rail Sans" w:hAnsi="Network Rail Sans"/>
          <w:sz w:val="20"/>
          <w:szCs w:val="20"/>
        </w:rPr>
        <w:t xml:space="preserve">; </w:t>
      </w:r>
    </w:p>
    <w:p w:rsidR="00BC31CE" w:rsidRPr="00071E16" w:rsidRDefault="00BC31CE" w:rsidP="00AF1F66">
      <w:pPr>
        <w:pStyle w:val="ListParagraph"/>
        <w:numPr>
          <w:ilvl w:val="0"/>
          <w:numId w:val="8"/>
        </w:numPr>
        <w:spacing w:after="0"/>
        <w:rPr>
          <w:rFonts w:ascii="Network Rail Sans" w:hAnsi="Network Rail Sans"/>
          <w:sz w:val="20"/>
          <w:szCs w:val="20"/>
        </w:rPr>
      </w:pPr>
      <w:r w:rsidRPr="00071E16">
        <w:rPr>
          <w:rFonts w:ascii="Network Rail Sans" w:hAnsi="Network Rail Sans"/>
          <w:sz w:val="20"/>
          <w:szCs w:val="20"/>
        </w:rPr>
        <w:t xml:space="preserve">HSE Guidance on Storage of Flammable Liquids in Containers </w:t>
      </w:r>
      <w:hyperlink r:id="rId7" w:history="1">
        <w:r w:rsidRPr="00071E16">
          <w:rPr>
            <w:rStyle w:val="Hyperlink"/>
            <w:rFonts w:ascii="Network Rail Sans" w:hAnsi="Network Rail Sans"/>
            <w:sz w:val="20"/>
            <w:szCs w:val="20"/>
          </w:rPr>
          <w:t>https://www.hse.gov.uk/PuBns/priced/hsg51.pdf</w:t>
        </w:r>
      </w:hyperlink>
    </w:p>
    <w:p w:rsidR="00BC31CE" w:rsidRPr="00071E16" w:rsidRDefault="00BC31CE" w:rsidP="00AF1F66">
      <w:pPr>
        <w:pStyle w:val="ListParagraph"/>
        <w:numPr>
          <w:ilvl w:val="0"/>
          <w:numId w:val="8"/>
        </w:numPr>
        <w:spacing w:after="0"/>
        <w:rPr>
          <w:rFonts w:ascii="Network Rail Sans" w:hAnsi="Network Rail Sans"/>
          <w:sz w:val="20"/>
          <w:szCs w:val="20"/>
        </w:rPr>
      </w:pPr>
      <w:r w:rsidRPr="00071E16">
        <w:rPr>
          <w:rFonts w:ascii="Network Rail Sans" w:hAnsi="Network Rail Sans"/>
          <w:sz w:val="20"/>
          <w:szCs w:val="20"/>
        </w:rPr>
        <w:t xml:space="preserve">HSE Guidance on Safe Use and Handling of Flammable Liquids </w:t>
      </w:r>
      <w:hyperlink r:id="rId8" w:history="1">
        <w:r w:rsidRPr="00071E16">
          <w:rPr>
            <w:rStyle w:val="Hyperlink"/>
            <w:rFonts w:ascii="Network Rail Sans" w:hAnsi="Network Rail Sans"/>
            <w:sz w:val="20"/>
            <w:szCs w:val="20"/>
          </w:rPr>
          <w:t>https://www.hse.gov.uk/pubns/priced/hsg140.pdf</w:t>
        </w:r>
      </w:hyperlink>
    </w:p>
    <w:p w:rsidR="006420DB" w:rsidRPr="00071E16" w:rsidRDefault="006420DB" w:rsidP="00AF1F66">
      <w:pPr>
        <w:pStyle w:val="ListParagraph"/>
        <w:numPr>
          <w:ilvl w:val="0"/>
          <w:numId w:val="8"/>
        </w:numPr>
        <w:spacing w:after="0"/>
        <w:rPr>
          <w:rFonts w:ascii="Network Rail Sans" w:hAnsi="Network Rail Sans"/>
          <w:sz w:val="20"/>
          <w:szCs w:val="20"/>
        </w:rPr>
      </w:pPr>
      <w:r w:rsidRPr="00071E16">
        <w:rPr>
          <w:rFonts w:ascii="Network Rail Sans" w:hAnsi="Network Rail Sans"/>
          <w:sz w:val="20"/>
          <w:szCs w:val="20"/>
        </w:rPr>
        <w:t xml:space="preserve">HSE Guidance on Dangerous Substances and Explosive Atmospheres </w:t>
      </w:r>
      <w:hyperlink r:id="rId9" w:history="1">
        <w:r w:rsidRPr="00071E16">
          <w:rPr>
            <w:rStyle w:val="Hyperlink"/>
            <w:rFonts w:ascii="Network Rail Sans" w:hAnsi="Network Rail Sans"/>
            <w:sz w:val="20"/>
            <w:szCs w:val="20"/>
          </w:rPr>
          <w:t>https://www.hse.gov.uk/pubns/priced/l138.pdf</w:t>
        </w:r>
      </w:hyperlink>
    </w:p>
    <w:p w:rsidR="006420DB" w:rsidRPr="00071E16" w:rsidRDefault="006420DB" w:rsidP="00AF1F66">
      <w:pPr>
        <w:spacing w:after="0"/>
        <w:rPr>
          <w:rFonts w:ascii="Network Rail Sans" w:hAnsi="Network Rail Sans"/>
          <w:sz w:val="20"/>
          <w:szCs w:val="20"/>
        </w:rPr>
      </w:pPr>
    </w:p>
    <w:p w:rsidR="00F6723C" w:rsidRPr="00071E16" w:rsidRDefault="0037030E" w:rsidP="00AF1F66">
      <w:pPr>
        <w:pStyle w:val="ListParagraph"/>
        <w:numPr>
          <w:ilvl w:val="0"/>
          <w:numId w:val="4"/>
        </w:numPr>
        <w:spacing w:after="0"/>
        <w:rPr>
          <w:rFonts w:ascii="Network Rail Sans" w:hAnsi="Network Rail Sans"/>
          <w:sz w:val="20"/>
          <w:szCs w:val="20"/>
        </w:rPr>
      </w:pPr>
      <w:r w:rsidRPr="00071E16">
        <w:rPr>
          <w:rFonts w:ascii="Network Rail Sans" w:hAnsi="Network Rail Sans"/>
          <w:sz w:val="20"/>
          <w:szCs w:val="20"/>
        </w:rPr>
        <w:t>Containers must be stored external to any occupied building in an unenclosed area</w:t>
      </w:r>
      <w:r w:rsidR="00467C2A" w:rsidRPr="00071E16">
        <w:rPr>
          <w:rFonts w:ascii="Network Rail Sans" w:hAnsi="Network Rail Sans"/>
          <w:sz w:val="20"/>
          <w:szCs w:val="20"/>
        </w:rPr>
        <w:t xml:space="preserve">. This ideally should be external to the premises </w:t>
      </w:r>
      <w:r w:rsidR="008267DA" w:rsidRPr="00071E16">
        <w:rPr>
          <w:rFonts w:ascii="Network Rail Sans" w:hAnsi="Network Rail Sans"/>
          <w:sz w:val="20"/>
          <w:szCs w:val="20"/>
        </w:rPr>
        <w:t>however; internal</w:t>
      </w:r>
      <w:r w:rsidR="00467C2A" w:rsidRPr="00071E16">
        <w:rPr>
          <w:rFonts w:ascii="Network Rail Sans" w:hAnsi="Network Rail Sans"/>
          <w:sz w:val="20"/>
          <w:szCs w:val="20"/>
        </w:rPr>
        <w:t xml:space="preserve"> roadways and compounds can be considered</w:t>
      </w:r>
      <w:r w:rsidRPr="00071E16">
        <w:rPr>
          <w:rFonts w:ascii="Network Rail Sans" w:hAnsi="Network Rail Sans"/>
          <w:sz w:val="20"/>
          <w:szCs w:val="20"/>
        </w:rPr>
        <w:t xml:space="preserve">. Where this is not possible further guidance is given below. </w:t>
      </w:r>
    </w:p>
    <w:p w:rsidR="006420DB" w:rsidRPr="00071E16" w:rsidRDefault="006420DB" w:rsidP="00AF1F66">
      <w:pPr>
        <w:spacing w:after="0"/>
        <w:rPr>
          <w:rFonts w:ascii="Network Rail Sans" w:hAnsi="Network Rail Sans"/>
          <w:sz w:val="20"/>
          <w:szCs w:val="20"/>
        </w:rPr>
      </w:pPr>
    </w:p>
    <w:p w:rsidR="007E75C7" w:rsidRPr="00071E16" w:rsidRDefault="007E75C7" w:rsidP="00AF1F66">
      <w:pPr>
        <w:pStyle w:val="ListParagraph"/>
        <w:numPr>
          <w:ilvl w:val="0"/>
          <w:numId w:val="4"/>
        </w:numPr>
        <w:spacing w:after="0"/>
        <w:rPr>
          <w:rFonts w:ascii="Network Rail Sans" w:hAnsi="Network Rail Sans"/>
          <w:sz w:val="20"/>
          <w:szCs w:val="20"/>
        </w:rPr>
      </w:pPr>
      <w:r w:rsidRPr="00071E16">
        <w:rPr>
          <w:rFonts w:ascii="Network Rail Sans" w:hAnsi="Network Rail Sans"/>
          <w:sz w:val="20"/>
          <w:szCs w:val="20"/>
        </w:rPr>
        <w:t xml:space="preserve">Where </w:t>
      </w:r>
      <w:r w:rsidR="008267DA" w:rsidRPr="00071E16">
        <w:rPr>
          <w:rFonts w:ascii="Network Rail Sans" w:hAnsi="Network Rail Sans"/>
          <w:sz w:val="20"/>
          <w:szCs w:val="20"/>
        </w:rPr>
        <w:t>unenclosed</w:t>
      </w:r>
      <w:r w:rsidRPr="00071E16">
        <w:rPr>
          <w:rFonts w:ascii="Network Rail Sans" w:hAnsi="Network Rail Sans"/>
          <w:sz w:val="20"/>
          <w:szCs w:val="20"/>
        </w:rPr>
        <w:t xml:space="preserve"> storage is not possible the following must be adhered to; </w:t>
      </w:r>
    </w:p>
    <w:p w:rsidR="007E75C7" w:rsidRPr="00071E16" w:rsidRDefault="007E75C7" w:rsidP="00AF1F66">
      <w:pPr>
        <w:pStyle w:val="ListParagraph"/>
        <w:numPr>
          <w:ilvl w:val="1"/>
          <w:numId w:val="2"/>
        </w:numPr>
        <w:spacing w:after="0"/>
        <w:rPr>
          <w:rFonts w:ascii="Network Rail Sans" w:hAnsi="Network Rail Sans"/>
          <w:sz w:val="20"/>
          <w:szCs w:val="20"/>
        </w:rPr>
      </w:pPr>
      <w:r w:rsidRPr="00071E16">
        <w:rPr>
          <w:rFonts w:ascii="Network Rail Sans" w:hAnsi="Network Rail Sans"/>
          <w:sz w:val="20"/>
          <w:szCs w:val="20"/>
        </w:rPr>
        <w:t xml:space="preserve">Prior approval from the Fire Safety Engineer is required. </w:t>
      </w:r>
    </w:p>
    <w:p w:rsidR="007E75C7" w:rsidRPr="00071E16" w:rsidRDefault="007E75C7" w:rsidP="00AF1F66">
      <w:pPr>
        <w:pStyle w:val="ListParagraph"/>
        <w:numPr>
          <w:ilvl w:val="1"/>
          <w:numId w:val="2"/>
        </w:numPr>
        <w:spacing w:after="0"/>
        <w:rPr>
          <w:rFonts w:ascii="Network Rail Sans" w:hAnsi="Network Rail Sans"/>
          <w:sz w:val="20"/>
          <w:szCs w:val="20"/>
        </w:rPr>
      </w:pPr>
      <w:r w:rsidRPr="00071E16">
        <w:rPr>
          <w:rFonts w:ascii="Network Rail Sans" w:hAnsi="Network Rail Sans"/>
          <w:sz w:val="20"/>
          <w:szCs w:val="20"/>
        </w:rPr>
        <w:t xml:space="preserve">Storage must be within 30min fire resisting enclosure. </w:t>
      </w:r>
    </w:p>
    <w:p w:rsidR="007E75C7" w:rsidRPr="00071E16" w:rsidRDefault="007E75C7" w:rsidP="00AF1F66">
      <w:pPr>
        <w:pStyle w:val="ListParagraph"/>
        <w:numPr>
          <w:ilvl w:val="1"/>
          <w:numId w:val="2"/>
        </w:numPr>
        <w:spacing w:after="0"/>
        <w:rPr>
          <w:rFonts w:ascii="Network Rail Sans" w:hAnsi="Network Rail Sans"/>
          <w:sz w:val="20"/>
          <w:szCs w:val="20"/>
        </w:rPr>
      </w:pPr>
      <w:r w:rsidRPr="00071E16">
        <w:rPr>
          <w:rFonts w:ascii="Network Rail Sans" w:hAnsi="Network Rail Sans"/>
          <w:sz w:val="20"/>
          <w:szCs w:val="20"/>
        </w:rPr>
        <w:t xml:space="preserve">Storage rooms </w:t>
      </w:r>
      <w:r w:rsidR="008267DA" w:rsidRPr="00071E16">
        <w:rPr>
          <w:rFonts w:ascii="Network Rail Sans" w:hAnsi="Network Rail Sans"/>
          <w:sz w:val="20"/>
          <w:szCs w:val="20"/>
        </w:rPr>
        <w:t>must be dedicated</w:t>
      </w:r>
      <w:r w:rsidRPr="00071E16">
        <w:rPr>
          <w:rFonts w:ascii="Network Rail Sans" w:hAnsi="Network Rail Sans"/>
          <w:sz w:val="20"/>
          <w:szCs w:val="20"/>
        </w:rPr>
        <w:t xml:space="preserve"> for the storage of flammable liquid and no other material</w:t>
      </w:r>
      <w:r w:rsidR="008267DA" w:rsidRPr="00071E16">
        <w:rPr>
          <w:rFonts w:ascii="Network Rail Sans" w:hAnsi="Network Rail Sans"/>
          <w:sz w:val="20"/>
          <w:szCs w:val="20"/>
        </w:rPr>
        <w:t>.</w:t>
      </w:r>
    </w:p>
    <w:p w:rsidR="007E75C7" w:rsidRPr="00071E16" w:rsidRDefault="007E75C7" w:rsidP="00AF1F66">
      <w:pPr>
        <w:pStyle w:val="ListParagraph"/>
        <w:numPr>
          <w:ilvl w:val="1"/>
          <w:numId w:val="2"/>
        </w:numPr>
        <w:spacing w:after="0"/>
        <w:rPr>
          <w:rFonts w:ascii="Network Rail Sans" w:hAnsi="Network Rail Sans"/>
          <w:sz w:val="20"/>
          <w:szCs w:val="20"/>
        </w:rPr>
      </w:pPr>
      <w:r w:rsidRPr="00071E16">
        <w:rPr>
          <w:rFonts w:ascii="Network Rail Sans" w:hAnsi="Network Rail Sans"/>
          <w:sz w:val="20"/>
          <w:szCs w:val="20"/>
        </w:rPr>
        <w:t>Storage rooms must be bunded or the use of the cabinets</w:t>
      </w:r>
      <w:r w:rsidR="008267DA" w:rsidRPr="00071E16">
        <w:rPr>
          <w:rFonts w:ascii="Network Rail Sans" w:hAnsi="Network Rail Sans"/>
          <w:sz w:val="20"/>
          <w:szCs w:val="20"/>
        </w:rPr>
        <w:t xml:space="preserve"> below</w:t>
      </w:r>
      <w:r w:rsidRPr="00071E16">
        <w:rPr>
          <w:rFonts w:ascii="Network Rail Sans" w:hAnsi="Network Rail Sans"/>
          <w:sz w:val="20"/>
          <w:szCs w:val="20"/>
        </w:rPr>
        <w:t xml:space="preserve"> can be utilised.</w:t>
      </w:r>
    </w:p>
    <w:p w:rsidR="007E75C7" w:rsidRPr="00071E16" w:rsidRDefault="007E75C7" w:rsidP="00AF1F66">
      <w:pPr>
        <w:pStyle w:val="ListParagraph"/>
        <w:numPr>
          <w:ilvl w:val="1"/>
          <w:numId w:val="2"/>
        </w:numPr>
        <w:spacing w:after="0"/>
        <w:rPr>
          <w:rFonts w:ascii="Network Rail Sans" w:hAnsi="Network Rail Sans"/>
          <w:sz w:val="20"/>
          <w:szCs w:val="20"/>
        </w:rPr>
      </w:pPr>
      <w:r w:rsidRPr="00071E16">
        <w:rPr>
          <w:rFonts w:ascii="Network Rail Sans" w:hAnsi="Network Rail Sans"/>
          <w:sz w:val="20"/>
          <w:szCs w:val="20"/>
        </w:rPr>
        <w:t>Storage rooms must not be used for anything other than storage including decanting of flammable liquid.</w:t>
      </w:r>
    </w:p>
    <w:p w:rsidR="00C51CD0" w:rsidRPr="00071E16" w:rsidRDefault="00C51CD0" w:rsidP="00AF1F66">
      <w:pPr>
        <w:pStyle w:val="ListParagraph"/>
        <w:numPr>
          <w:ilvl w:val="1"/>
          <w:numId w:val="2"/>
        </w:numPr>
        <w:spacing w:after="0"/>
        <w:rPr>
          <w:rFonts w:ascii="Network Rail Sans" w:hAnsi="Network Rail Sans"/>
          <w:sz w:val="20"/>
          <w:szCs w:val="20"/>
        </w:rPr>
      </w:pPr>
      <w:r w:rsidRPr="00071E16">
        <w:rPr>
          <w:rFonts w:ascii="Network Rail Sans" w:hAnsi="Network Rail Sans"/>
          <w:sz w:val="20"/>
          <w:szCs w:val="20"/>
        </w:rPr>
        <w:t>Ventilation calculations must be completed to demonstrate that room has adequate ventilation (either natural or mechanical)</w:t>
      </w:r>
    </w:p>
    <w:p w:rsidR="006420DB" w:rsidRPr="00071E16" w:rsidRDefault="006420DB" w:rsidP="00AF1F66">
      <w:pPr>
        <w:spacing w:after="0"/>
        <w:ind w:left="720"/>
        <w:rPr>
          <w:rFonts w:ascii="Network Rail Sans" w:hAnsi="Network Rail Sans"/>
          <w:sz w:val="20"/>
          <w:szCs w:val="20"/>
        </w:rPr>
      </w:pPr>
    </w:p>
    <w:p w:rsidR="00F6723C" w:rsidRPr="00071E16" w:rsidRDefault="008267DA" w:rsidP="00AF1F66">
      <w:pPr>
        <w:pStyle w:val="ListParagraph"/>
        <w:numPr>
          <w:ilvl w:val="0"/>
          <w:numId w:val="4"/>
        </w:numPr>
        <w:spacing w:after="0"/>
        <w:rPr>
          <w:rFonts w:ascii="Network Rail Sans" w:hAnsi="Network Rail Sans"/>
          <w:sz w:val="20"/>
          <w:szCs w:val="20"/>
        </w:rPr>
      </w:pPr>
      <w:r w:rsidRPr="00071E16">
        <w:rPr>
          <w:rFonts w:ascii="Network Rail Sans" w:hAnsi="Network Rail Sans"/>
          <w:sz w:val="20"/>
          <w:szCs w:val="20"/>
        </w:rPr>
        <w:t>Unless being stored in a dedicated storage room with the above control measures, c</w:t>
      </w:r>
      <w:r w:rsidR="00F6723C" w:rsidRPr="00071E16">
        <w:rPr>
          <w:rFonts w:ascii="Network Rail Sans" w:hAnsi="Network Rail Sans"/>
          <w:sz w:val="20"/>
          <w:szCs w:val="20"/>
        </w:rPr>
        <w:t xml:space="preserve">ontainers must be stored in a </w:t>
      </w:r>
      <w:proofErr w:type="gramStart"/>
      <w:r w:rsidR="009A610E" w:rsidRPr="00071E16">
        <w:rPr>
          <w:rFonts w:ascii="Network Rail Sans" w:hAnsi="Network Rail Sans"/>
          <w:sz w:val="20"/>
          <w:szCs w:val="20"/>
        </w:rPr>
        <w:t>fire resisting cabinet</w:t>
      </w:r>
      <w:r w:rsidR="00AE4DA0" w:rsidRPr="00071E16">
        <w:rPr>
          <w:rFonts w:ascii="Network Rail Sans" w:hAnsi="Network Rail Sans"/>
          <w:sz w:val="20"/>
          <w:szCs w:val="20"/>
        </w:rPr>
        <w:t>s</w:t>
      </w:r>
      <w:proofErr w:type="gramEnd"/>
      <w:r w:rsidR="00F6723C" w:rsidRPr="00071E16">
        <w:rPr>
          <w:rFonts w:ascii="Network Rail Sans" w:hAnsi="Network Rail Sans"/>
          <w:sz w:val="20"/>
          <w:szCs w:val="20"/>
        </w:rPr>
        <w:t xml:space="preserve"> such as the one below, these cabinets must not be used for the storage of any other dangerous or other substance. </w:t>
      </w:r>
    </w:p>
    <w:p w:rsidR="0037030E" w:rsidRPr="00071E16" w:rsidRDefault="00F6723C" w:rsidP="00AF1F66">
      <w:pPr>
        <w:spacing w:after="0"/>
        <w:jc w:val="center"/>
        <w:rPr>
          <w:rFonts w:ascii="Network Rail Sans" w:hAnsi="Network Rail Sans"/>
          <w:sz w:val="20"/>
          <w:szCs w:val="20"/>
        </w:rPr>
      </w:pPr>
      <w:r w:rsidRPr="00071E16">
        <w:rPr>
          <w:rFonts w:ascii="Network Rail Sans" w:hAnsi="Network Rail Sans"/>
          <w:noProof/>
          <w:sz w:val="20"/>
          <w:szCs w:val="20"/>
        </w:rPr>
        <w:drawing>
          <wp:inline distT="0" distB="0" distL="0" distR="0" wp14:anchorId="3E07B40D" wp14:editId="48933342">
            <wp:extent cx="1964396" cy="19643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inet Storag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65561" cy="1965561"/>
                    </a:xfrm>
                    <a:prstGeom prst="rect">
                      <a:avLst/>
                    </a:prstGeom>
                  </pic:spPr>
                </pic:pic>
              </a:graphicData>
            </a:graphic>
          </wp:inline>
        </w:drawing>
      </w:r>
    </w:p>
    <w:p w:rsidR="00F6723C" w:rsidRPr="00071E16" w:rsidRDefault="009F2EBC" w:rsidP="00AF1F66">
      <w:pPr>
        <w:pStyle w:val="ListParagraph"/>
        <w:numPr>
          <w:ilvl w:val="1"/>
          <w:numId w:val="1"/>
        </w:numPr>
        <w:spacing w:after="0"/>
        <w:rPr>
          <w:rFonts w:ascii="Network Rail Sans" w:hAnsi="Network Rail Sans"/>
          <w:sz w:val="20"/>
          <w:szCs w:val="20"/>
        </w:rPr>
      </w:pPr>
      <w:r w:rsidRPr="00071E16">
        <w:rPr>
          <w:rFonts w:ascii="Network Rail Sans" w:hAnsi="Network Rail Sans"/>
          <w:sz w:val="20"/>
          <w:szCs w:val="20"/>
        </w:rPr>
        <w:t xml:space="preserve">Cabinets must be bonded / grounded to prevent ignition sources from static. </w:t>
      </w:r>
    </w:p>
    <w:p w:rsidR="009F2EBC" w:rsidRPr="00071E16" w:rsidRDefault="009F2EBC" w:rsidP="00AF1F66">
      <w:pPr>
        <w:pStyle w:val="ListParagraph"/>
        <w:numPr>
          <w:ilvl w:val="1"/>
          <w:numId w:val="1"/>
        </w:numPr>
        <w:spacing w:after="0"/>
        <w:rPr>
          <w:rFonts w:ascii="Network Rail Sans" w:hAnsi="Network Rail Sans"/>
          <w:sz w:val="20"/>
          <w:szCs w:val="20"/>
        </w:rPr>
      </w:pPr>
      <w:r w:rsidRPr="00071E16">
        <w:rPr>
          <w:rFonts w:ascii="Network Rail Sans" w:hAnsi="Network Rail Sans"/>
          <w:sz w:val="20"/>
          <w:szCs w:val="20"/>
        </w:rPr>
        <w:t xml:space="preserve">Cabinets must have adequate bunding / sump to catch any spillages arising from 1 full container. </w:t>
      </w:r>
    </w:p>
    <w:p w:rsidR="00F6723C" w:rsidRPr="00071E16" w:rsidRDefault="00F6723C" w:rsidP="00AF1F66">
      <w:pPr>
        <w:pStyle w:val="ListParagraph"/>
        <w:numPr>
          <w:ilvl w:val="1"/>
          <w:numId w:val="1"/>
        </w:numPr>
        <w:spacing w:after="0"/>
        <w:rPr>
          <w:rFonts w:ascii="Network Rail Sans" w:hAnsi="Network Rail Sans"/>
          <w:sz w:val="20"/>
          <w:szCs w:val="20"/>
        </w:rPr>
      </w:pPr>
      <w:r w:rsidRPr="00071E16">
        <w:rPr>
          <w:rFonts w:ascii="Network Rail Sans" w:hAnsi="Network Rail Sans"/>
          <w:sz w:val="20"/>
          <w:szCs w:val="20"/>
        </w:rPr>
        <w:t xml:space="preserve">Cabinets must not be overfilled, and storage must not inhibit the ventilation. </w:t>
      </w:r>
    </w:p>
    <w:p w:rsidR="006420DB" w:rsidRPr="00071E16" w:rsidRDefault="006420DB" w:rsidP="00AF1F66">
      <w:pPr>
        <w:spacing w:after="0"/>
        <w:ind w:left="720"/>
        <w:rPr>
          <w:rFonts w:ascii="Network Rail Sans" w:hAnsi="Network Rail Sans"/>
          <w:sz w:val="20"/>
          <w:szCs w:val="20"/>
        </w:rPr>
      </w:pPr>
    </w:p>
    <w:p w:rsidR="009F2EBC" w:rsidRPr="00071E16" w:rsidRDefault="009F2EBC" w:rsidP="00AF1F66">
      <w:pPr>
        <w:pStyle w:val="ListParagraph"/>
        <w:numPr>
          <w:ilvl w:val="0"/>
          <w:numId w:val="4"/>
        </w:numPr>
        <w:spacing w:after="0"/>
        <w:rPr>
          <w:rFonts w:ascii="Network Rail Sans" w:hAnsi="Network Rail Sans"/>
          <w:sz w:val="20"/>
          <w:szCs w:val="20"/>
        </w:rPr>
      </w:pPr>
      <w:r w:rsidRPr="00071E16">
        <w:rPr>
          <w:rFonts w:ascii="Network Rail Sans" w:hAnsi="Network Rail Sans"/>
          <w:sz w:val="20"/>
          <w:szCs w:val="20"/>
        </w:rPr>
        <w:t>There must be emergency procedures in place for spillages</w:t>
      </w:r>
      <w:r w:rsidR="00F6723C" w:rsidRPr="00071E16">
        <w:rPr>
          <w:rFonts w:ascii="Network Rail Sans" w:hAnsi="Network Rail Sans"/>
          <w:sz w:val="20"/>
          <w:szCs w:val="20"/>
        </w:rPr>
        <w:t xml:space="preserve"> and staff must be trained on these. </w:t>
      </w:r>
    </w:p>
    <w:p w:rsidR="006420DB" w:rsidRPr="00071E16" w:rsidRDefault="006420DB" w:rsidP="00AF1F66">
      <w:pPr>
        <w:spacing w:after="0"/>
        <w:rPr>
          <w:rFonts w:ascii="Network Rail Sans" w:hAnsi="Network Rail Sans"/>
          <w:sz w:val="20"/>
          <w:szCs w:val="20"/>
        </w:rPr>
      </w:pPr>
    </w:p>
    <w:p w:rsidR="00F6723C" w:rsidRPr="00071E16" w:rsidRDefault="00F6723C" w:rsidP="00AF1F66">
      <w:pPr>
        <w:pStyle w:val="ListParagraph"/>
        <w:numPr>
          <w:ilvl w:val="0"/>
          <w:numId w:val="4"/>
        </w:numPr>
        <w:spacing w:after="0"/>
        <w:rPr>
          <w:rFonts w:ascii="Network Rail Sans" w:hAnsi="Network Rail Sans"/>
          <w:sz w:val="20"/>
          <w:szCs w:val="20"/>
        </w:rPr>
      </w:pPr>
      <w:r w:rsidRPr="00071E16">
        <w:rPr>
          <w:rFonts w:ascii="Network Rail Sans" w:hAnsi="Network Rail Sans"/>
          <w:sz w:val="20"/>
          <w:szCs w:val="20"/>
        </w:rPr>
        <w:t xml:space="preserve">A 9 Litre </w:t>
      </w:r>
      <w:r w:rsidR="00071E16" w:rsidRPr="00071E16">
        <w:rPr>
          <w:rFonts w:ascii="Network Rail Sans" w:hAnsi="Network Rail Sans"/>
          <w:sz w:val="20"/>
          <w:szCs w:val="20"/>
        </w:rPr>
        <w:t>AR-</w:t>
      </w:r>
      <w:r w:rsidRPr="00071E16">
        <w:rPr>
          <w:rFonts w:ascii="Network Rail Sans" w:hAnsi="Network Rail Sans"/>
          <w:sz w:val="20"/>
          <w:szCs w:val="20"/>
        </w:rPr>
        <w:t>AFFF fire extinguisher should be in situ near storage area.</w:t>
      </w:r>
      <w:r w:rsidR="00071E16" w:rsidRPr="00071E16">
        <w:rPr>
          <w:rFonts w:ascii="Network Rail Sans" w:hAnsi="Network Rail Sans"/>
          <w:sz w:val="20"/>
          <w:szCs w:val="20"/>
        </w:rPr>
        <w:t xml:space="preserve"> Must be alcohol resisting foam. </w:t>
      </w:r>
    </w:p>
    <w:p w:rsidR="006420DB" w:rsidRPr="00071E16" w:rsidRDefault="006420DB" w:rsidP="00AF1F66">
      <w:pPr>
        <w:spacing w:after="0"/>
        <w:rPr>
          <w:rFonts w:ascii="Network Rail Sans" w:hAnsi="Network Rail Sans"/>
          <w:sz w:val="20"/>
          <w:szCs w:val="20"/>
        </w:rPr>
      </w:pPr>
    </w:p>
    <w:p w:rsidR="007E75C7" w:rsidRPr="00071E16" w:rsidRDefault="007E75C7" w:rsidP="00AF1F66">
      <w:pPr>
        <w:pStyle w:val="ListParagraph"/>
        <w:numPr>
          <w:ilvl w:val="0"/>
          <w:numId w:val="4"/>
        </w:numPr>
        <w:spacing w:after="0"/>
        <w:rPr>
          <w:rFonts w:ascii="Network Rail Sans" w:hAnsi="Network Rail Sans"/>
          <w:sz w:val="20"/>
          <w:szCs w:val="20"/>
        </w:rPr>
      </w:pPr>
      <w:r w:rsidRPr="00071E16">
        <w:rPr>
          <w:rFonts w:ascii="Network Rail Sans" w:hAnsi="Network Rail Sans"/>
          <w:sz w:val="20"/>
          <w:szCs w:val="20"/>
        </w:rPr>
        <w:t xml:space="preserve">A maximum of 1000L of flammable liquid is permitted at any one site. </w:t>
      </w:r>
    </w:p>
    <w:p w:rsidR="006420DB" w:rsidRPr="00071E16" w:rsidRDefault="006420DB" w:rsidP="00AF1F66">
      <w:pPr>
        <w:spacing w:after="0"/>
        <w:rPr>
          <w:rFonts w:ascii="Network Rail Sans" w:hAnsi="Network Rail Sans"/>
          <w:sz w:val="20"/>
          <w:szCs w:val="20"/>
        </w:rPr>
      </w:pPr>
    </w:p>
    <w:p w:rsidR="00467C2A" w:rsidRPr="00071E16" w:rsidRDefault="00467C2A" w:rsidP="00AF1F66">
      <w:pPr>
        <w:pStyle w:val="ListParagraph"/>
        <w:numPr>
          <w:ilvl w:val="0"/>
          <w:numId w:val="4"/>
        </w:numPr>
        <w:spacing w:after="0"/>
        <w:rPr>
          <w:rFonts w:ascii="Network Rail Sans" w:hAnsi="Network Rail Sans"/>
          <w:sz w:val="20"/>
          <w:szCs w:val="20"/>
        </w:rPr>
      </w:pPr>
      <w:r w:rsidRPr="00071E16">
        <w:rPr>
          <w:rFonts w:ascii="Network Rail Sans" w:hAnsi="Network Rail Sans"/>
          <w:sz w:val="20"/>
          <w:szCs w:val="20"/>
        </w:rPr>
        <w:t xml:space="preserve">No combustible material should be stored within 2m of external storage, all packing material must be removed. </w:t>
      </w:r>
    </w:p>
    <w:p w:rsidR="006420DB" w:rsidRPr="00071E16" w:rsidRDefault="006420DB" w:rsidP="00AF1F66">
      <w:pPr>
        <w:spacing w:after="0"/>
        <w:rPr>
          <w:rFonts w:ascii="Network Rail Sans" w:hAnsi="Network Rail Sans"/>
          <w:sz w:val="20"/>
          <w:szCs w:val="20"/>
        </w:rPr>
      </w:pPr>
    </w:p>
    <w:p w:rsidR="00467C2A" w:rsidRPr="00071E16" w:rsidRDefault="00467C2A" w:rsidP="00AF1F66">
      <w:pPr>
        <w:pStyle w:val="ListParagraph"/>
        <w:numPr>
          <w:ilvl w:val="0"/>
          <w:numId w:val="4"/>
        </w:numPr>
        <w:spacing w:after="0"/>
        <w:rPr>
          <w:rFonts w:ascii="Network Rail Sans" w:hAnsi="Network Rail Sans"/>
          <w:sz w:val="20"/>
          <w:szCs w:val="20"/>
        </w:rPr>
      </w:pPr>
      <w:r w:rsidRPr="00071E16">
        <w:rPr>
          <w:rFonts w:ascii="Network Rail Sans" w:hAnsi="Network Rail Sans"/>
          <w:sz w:val="20"/>
          <w:szCs w:val="20"/>
        </w:rPr>
        <w:t>No HV or LV cables within 3m of external storage areas</w:t>
      </w:r>
    </w:p>
    <w:p w:rsidR="00AF1F66" w:rsidRPr="00071E16" w:rsidRDefault="00AF1F66" w:rsidP="00AF1F66">
      <w:pPr>
        <w:pStyle w:val="ListParagraph"/>
        <w:spacing w:after="0"/>
        <w:ind w:left="0"/>
        <w:rPr>
          <w:rFonts w:ascii="Network Rail Sans" w:hAnsi="Network Rail Sans"/>
          <w:sz w:val="20"/>
          <w:szCs w:val="20"/>
        </w:rPr>
      </w:pPr>
    </w:p>
    <w:p w:rsidR="00AE4DA0" w:rsidRPr="00071E16" w:rsidRDefault="00AE4DA0" w:rsidP="00AF1F66">
      <w:pPr>
        <w:pStyle w:val="ListParagraph"/>
        <w:numPr>
          <w:ilvl w:val="0"/>
          <w:numId w:val="4"/>
        </w:numPr>
        <w:spacing w:after="0"/>
        <w:rPr>
          <w:rFonts w:ascii="Network Rail Sans" w:hAnsi="Network Rail Sans"/>
          <w:sz w:val="20"/>
          <w:szCs w:val="20"/>
        </w:rPr>
      </w:pPr>
      <w:r w:rsidRPr="00071E16">
        <w:rPr>
          <w:rFonts w:ascii="Network Rail Sans" w:hAnsi="Network Rail Sans"/>
          <w:sz w:val="20"/>
          <w:szCs w:val="20"/>
        </w:rPr>
        <w:t xml:space="preserve">Due to vapours being heavier than air, no storage is permitted in basement or underground areas or within 2m of any open drain, gulley or catch pit / inspection covers. </w:t>
      </w:r>
    </w:p>
    <w:p w:rsidR="00AF1F66" w:rsidRPr="00071E16" w:rsidRDefault="00AF1F66" w:rsidP="00AF1F66">
      <w:pPr>
        <w:spacing w:after="0"/>
        <w:rPr>
          <w:rFonts w:ascii="Network Rail Sans" w:hAnsi="Network Rail Sans"/>
          <w:sz w:val="20"/>
          <w:szCs w:val="20"/>
        </w:rPr>
      </w:pPr>
    </w:p>
    <w:p w:rsidR="00AE4DA0" w:rsidRPr="00071E16" w:rsidRDefault="00467C2A" w:rsidP="00AF1F66">
      <w:pPr>
        <w:pStyle w:val="ListParagraph"/>
        <w:numPr>
          <w:ilvl w:val="0"/>
          <w:numId w:val="4"/>
        </w:numPr>
        <w:spacing w:after="0"/>
        <w:rPr>
          <w:rFonts w:ascii="Network Rail Sans" w:hAnsi="Network Rail Sans"/>
          <w:sz w:val="20"/>
          <w:szCs w:val="20"/>
        </w:rPr>
      </w:pPr>
      <w:r w:rsidRPr="00071E16">
        <w:rPr>
          <w:rFonts w:ascii="Network Rail Sans" w:hAnsi="Network Rail Sans"/>
          <w:sz w:val="20"/>
          <w:szCs w:val="20"/>
        </w:rPr>
        <w:t>Consideration must be made where larger containers are to be decanted into smaller containers (</w:t>
      </w:r>
      <w:proofErr w:type="spellStart"/>
      <w:r w:rsidRPr="00071E16">
        <w:rPr>
          <w:rFonts w:ascii="Network Rail Sans" w:hAnsi="Network Rail Sans"/>
          <w:sz w:val="20"/>
          <w:szCs w:val="20"/>
        </w:rPr>
        <w:t>ie</w:t>
      </w:r>
      <w:proofErr w:type="spellEnd"/>
      <w:r w:rsidRPr="00071E16">
        <w:rPr>
          <w:rFonts w:ascii="Network Rail Sans" w:hAnsi="Network Rail Sans"/>
          <w:sz w:val="20"/>
          <w:szCs w:val="20"/>
        </w:rPr>
        <w:t xml:space="preserve"> dispensers). This cannot be completed in the same location as internal storage and must have adequate measures for preventing spillages and collecting drips. Ventilation must be sufficient to prevent a build-up of flammable vapour (min 10 air changes an hour). </w:t>
      </w:r>
      <w:r w:rsidR="00EF382E">
        <w:rPr>
          <w:rFonts w:ascii="Network Rail Sans" w:hAnsi="Network Rail Sans"/>
          <w:sz w:val="20"/>
          <w:szCs w:val="20"/>
        </w:rPr>
        <w:t xml:space="preserve">A Work Activity Risk Assessment and Safe System of Work should be documented and briefed to all relevant staff. </w:t>
      </w:r>
    </w:p>
    <w:p w:rsidR="00AF1F66" w:rsidRPr="00071E16" w:rsidRDefault="00AF1F66" w:rsidP="00AF1F66">
      <w:pPr>
        <w:spacing w:after="0"/>
        <w:rPr>
          <w:rFonts w:ascii="Network Rail Sans" w:hAnsi="Network Rail Sans"/>
          <w:sz w:val="20"/>
          <w:szCs w:val="20"/>
        </w:rPr>
      </w:pPr>
    </w:p>
    <w:p w:rsidR="0037030E" w:rsidRPr="00071E16" w:rsidRDefault="00AE4DA0" w:rsidP="00AF1F66">
      <w:pPr>
        <w:pStyle w:val="ListParagraph"/>
        <w:numPr>
          <w:ilvl w:val="0"/>
          <w:numId w:val="4"/>
        </w:numPr>
        <w:spacing w:after="0"/>
        <w:rPr>
          <w:rFonts w:ascii="Network Rail Sans" w:hAnsi="Network Rail Sans"/>
          <w:sz w:val="20"/>
          <w:szCs w:val="20"/>
        </w:rPr>
      </w:pPr>
      <w:r w:rsidRPr="00071E16">
        <w:rPr>
          <w:rFonts w:ascii="Network Rail Sans" w:hAnsi="Network Rail Sans"/>
          <w:sz w:val="20"/>
          <w:szCs w:val="20"/>
        </w:rPr>
        <w:t xml:space="preserve">No storage of flammable liquid is permitted in any volume other than areas identified within the DSEAR. </w:t>
      </w:r>
    </w:p>
    <w:p w:rsidR="00071E16" w:rsidRDefault="00AE4DA0" w:rsidP="00AF1F66">
      <w:pPr>
        <w:pStyle w:val="ListParagraph"/>
        <w:numPr>
          <w:ilvl w:val="0"/>
          <w:numId w:val="4"/>
        </w:numPr>
        <w:spacing w:after="0"/>
        <w:rPr>
          <w:rFonts w:ascii="Network Rail Sans" w:hAnsi="Network Rail Sans"/>
          <w:sz w:val="20"/>
          <w:szCs w:val="20"/>
        </w:rPr>
      </w:pPr>
      <w:r w:rsidRPr="00071E16">
        <w:rPr>
          <w:rFonts w:ascii="Network Rail Sans" w:hAnsi="Network Rail Sans"/>
          <w:sz w:val="20"/>
          <w:szCs w:val="20"/>
        </w:rPr>
        <w:t xml:space="preserve">Signage must be installed as per below </w:t>
      </w:r>
      <w:r w:rsidR="00BC31CE" w:rsidRPr="00071E16">
        <w:rPr>
          <w:rFonts w:ascii="Network Rail Sans" w:hAnsi="Network Rail Sans"/>
          <w:sz w:val="20"/>
          <w:szCs w:val="20"/>
        </w:rPr>
        <w:t>o</w:t>
      </w:r>
      <w:r w:rsidRPr="00071E16">
        <w:rPr>
          <w:rFonts w:ascii="Network Rail Sans" w:hAnsi="Network Rail Sans"/>
          <w:sz w:val="20"/>
          <w:szCs w:val="20"/>
        </w:rPr>
        <w:t xml:space="preserve">n both the entrance to the storage area and on the storage cabinet. </w:t>
      </w:r>
    </w:p>
    <w:p w:rsidR="009D275E" w:rsidRDefault="00BC31CE" w:rsidP="00071E16">
      <w:pPr>
        <w:spacing w:after="0"/>
        <w:rPr>
          <w:rFonts w:ascii="Network Rail Sans" w:hAnsi="Network Rail Sans"/>
          <w:sz w:val="20"/>
          <w:szCs w:val="20"/>
        </w:rPr>
      </w:pPr>
      <w:r w:rsidRPr="00071E16">
        <w:rPr>
          <w:noProof/>
        </w:rPr>
        <w:drawing>
          <wp:inline distT="0" distB="0" distL="0" distR="0" wp14:anchorId="6D6E856A" wp14:editId="6E163C5F">
            <wp:extent cx="4686300" cy="5000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86300" cy="5000625"/>
                    </a:xfrm>
                    <a:prstGeom prst="rect">
                      <a:avLst/>
                    </a:prstGeom>
                  </pic:spPr>
                </pic:pic>
              </a:graphicData>
            </a:graphic>
          </wp:inline>
        </w:drawing>
      </w:r>
    </w:p>
    <w:p w:rsidR="006C700B" w:rsidRDefault="006C700B" w:rsidP="00EF382E">
      <w:pPr>
        <w:widowControl w:val="0"/>
        <w:autoSpaceDE w:val="0"/>
        <w:autoSpaceDN w:val="0"/>
        <w:spacing w:before="36" w:after="0" w:line="280" w:lineRule="auto"/>
        <w:jc w:val="right"/>
        <w:rPr>
          <w:rFonts w:ascii="Arial" w:eastAsia="Times New Roman" w:hAnsi="Arial" w:cs="Arial"/>
          <w:b/>
          <w:spacing w:val="12"/>
          <w:sz w:val="20"/>
          <w:szCs w:val="16"/>
          <w:lang w:val="en-US"/>
        </w:rPr>
        <w:sectPr w:rsidR="006C700B" w:rsidSect="006C700B">
          <w:headerReference w:type="default" r:id="rId12"/>
          <w:footerReference w:type="default" r:id="rId13"/>
          <w:pgSz w:w="11906" w:h="16838"/>
          <w:pgMar w:top="1440" w:right="1440" w:bottom="1440" w:left="1440" w:header="708" w:footer="708" w:gutter="0"/>
          <w:pgNumType w:start="1"/>
          <w:cols w:space="708"/>
          <w:docGrid w:linePitch="360"/>
        </w:sectPr>
      </w:pPr>
    </w:p>
    <w:p w:rsidR="00EF382E" w:rsidRPr="00EF382E" w:rsidRDefault="00EF382E" w:rsidP="00EF382E">
      <w:pPr>
        <w:widowControl w:val="0"/>
        <w:autoSpaceDE w:val="0"/>
        <w:autoSpaceDN w:val="0"/>
        <w:spacing w:before="36" w:after="0" w:line="280" w:lineRule="auto"/>
        <w:jc w:val="right"/>
        <w:rPr>
          <w:rFonts w:ascii="Arial" w:eastAsia="Times New Roman" w:hAnsi="Arial" w:cs="Arial"/>
          <w:b/>
          <w:spacing w:val="12"/>
          <w:sz w:val="20"/>
          <w:szCs w:val="16"/>
          <w:lang w:val="en-US"/>
        </w:rPr>
      </w:pPr>
    </w:p>
    <w:p w:rsidR="009D275E" w:rsidRPr="009D275E" w:rsidRDefault="009D275E" w:rsidP="009D275E">
      <w:pPr>
        <w:widowControl w:val="0"/>
        <w:autoSpaceDE w:val="0"/>
        <w:autoSpaceDN w:val="0"/>
        <w:spacing w:before="36" w:after="0" w:line="280" w:lineRule="auto"/>
        <w:jc w:val="center"/>
        <w:rPr>
          <w:rFonts w:ascii="Arial" w:eastAsia="Times New Roman" w:hAnsi="Arial" w:cs="Arial"/>
          <w:spacing w:val="12"/>
          <w:sz w:val="16"/>
          <w:szCs w:val="16"/>
          <w:lang w:val="en-US"/>
        </w:rPr>
      </w:pPr>
      <w:r w:rsidRPr="009D275E">
        <w:rPr>
          <w:rFonts w:ascii="Arial" w:eastAsia="Times New Roman" w:hAnsi="Arial" w:cs="Arial"/>
          <w:spacing w:val="12"/>
          <w:sz w:val="16"/>
          <w:szCs w:val="16"/>
          <w:lang w:val="en-US"/>
        </w:rPr>
        <w:t>MATERIAL SAFETY DATA SHEET — 16 Sections</w:t>
      </w:r>
    </w:p>
    <w:p w:rsidR="009D275E" w:rsidRPr="009D275E" w:rsidRDefault="009D275E" w:rsidP="009D275E">
      <w:pPr>
        <w:widowControl w:val="0"/>
        <w:autoSpaceDE w:val="0"/>
        <w:autoSpaceDN w:val="0"/>
        <w:spacing w:before="216"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SECTION 1 — CHEMICAL PRODUCT AND COMPANY IDENTIFICATION</w:t>
      </w:r>
    </w:p>
    <w:tbl>
      <w:tblPr>
        <w:tblW w:w="11525" w:type="dxa"/>
        <w:tblInd w:w="-1258" w:type="dxa"/>
        <w:tblLayout w:type="fixed"/>
        <w:tblCellMar>
          <w:left w:w="0" w:type="dxa"/>
          <w:right w:w="0" w:type="dxa"/>
        </w:tblCellMar>
        <w:tblLook w:val="0000" w:firstRow="0" w:lastRow="0" w:firstColumn="0" w:lastColumn="0" w:noHBand="0" w:noVBand="0"/>
      </w:tblPr>
      <w:tblGrid>
        <w:gridCol w:w="2928"/>
        <w:gridCol w:w="922"/>
        <w:gridCol w:w="1920"/>
        <w:gridCol w:w="2083"/>
        <w:gridCol w:w="792"/>
        <w:gridCol w:w="960"/>
        <w:gridCol w:w="1920"/>
      </w:tblGrid>
      <w:tr w:rsidR="009D275E" w:rsidRPr="009D275E" w:rsidTr="009D275E">
        <w:trPr>
          <w:trHeight w:hRule="exact" w:val="518"/>
        </w:trPr>
        <w:tc>
          <w:tcPr>
            <w:tcW w:w="7853" w:type="dxa"/>
            <w:gridSpan w:val="4"/>
            <w:tcBorders>
              <w:top w:val="single" w:sz="9" w:space="0" w:color="auto"/>
              <w:left w:val="single" w:sz="9" w:space="0" w:color="auto"/>
              <w:bottom w:val="single" w:sz="4" w:space="0" w:color="auto"/>
              <w:right w:val="single" w:sz="4" w:space="0" w:color="auto"/>
            </w:tcBorders>
          </w:tcPr>
          <w:p w:rsidR="009D275E" w:rsidRPr="009D275E" w:rsidRDefault="009D275E" w:rsidP="009D275E">
            <w:pPr>
              <w:widowControl w:val="0"/>
              <w:autoSpaceDE w:val="0"/>
              <w:autoSpaceDN w:val="0"/>
              <w:spacing w:after="0" w:line="240" w:lineRule="auto"/>
              <w:ind w:left="142"/>
              <w:rPr>
                <w:rFonts w:ascii="Arial" w:eastAsia="Times New Roman" w:hAnsi="Arial" w:cs="Arial"/>
                <w:sz w:val="16"/>
                <w:szCs w:val="16"/>
                <w:lang w:val="en-US"/>
              </w:rPr>
            </w:pPr>
            <w:r w:rsidRPr="009D275E">
              <w:rPr>
                <w:rFonts w:ascii="Arial" w:eastAsia="Times New Roman" w:hAnsi="Arial" w:cs="Arial"/>
                <w:sz w:val="16"/>
                <w:szCs w:val="16"/>
                <w:lang w:val="en-US"/>
              </w:rPr>
              <w:t>Product Identifier</w:t>
            </w:r>
          </w:p>
          <w:p w:rsidR="009D275E" w:rsidRPr="009D275E" w:rsidRDefault="009D275E" w:rsidP="009D275E">
            <w:pPr>
              <w:widowControl w:val="0"/>
              <w:autoSpaceDE w:val="0"/>
              <w:autoSpaceDN w:val="0"/>
              <w:spacing w:after="0" w:line="240" w:lineRule="auto"/>
              <w:ind w:left="142"/>
              <w:rPr>
                <w:rFonts w:ascii="Arial" w:eastAsia="Times New Roman" w:hAnsi="Arial" w:cs="Arial"/>
                <w:sz w:val="16"/>
                <w:szCs w:val="16"/>
                <w:lang w:val="en-US"/>
              </w:rPr>
            </w:pPr>
            <w:r w:rsidRPr="009D275E">
              <w:rPr>
                <w:rFonts w:ascii="Arial" w:eastAsia="Times New Roman" w:hAnsi="Arial" w:cs="Arial"/>
                <w:sz w:val="16"/>
                <w:szCs w:val="16"/>
                <w:lang w:val="en-US"/>
              </w:rPr>
              <w:t xml:space="preserve">Hand </w:t>
            </w:r>
            <w:proofErr w:type="spellStart"/>
            <w:r w:rsidRPr="009D275E">
              <w:rPr>
                <w:rFonts w:ascii="Arial" w:eastAsia="Times New Roman" w:hAnsi="Arial" w:cs="Arial"/>
                <w:sz w:val="16"/>
                <w:szCs w:val="16"/>
                <w:lang w:val="en-US"/>
              </w:rPr>
              <w:t>Sanitiser</w:t>
            </w:r>
            <w:proofErr w:type="spellEnd"/>
          </w:p>
        </w:tc>
        <w:tc>
          <w:tcPr>
            <w:tcW w:w="3672" w:type="dxa"/>
            <w:gridSpan w:val="3"/>
            <w:tcBorders>
              <w:top w:val="single" w:sz="9" w:space="0" w:color="auto"/>
              <w:left w:val="single" w:sz="4" w:space="0" w:color="auto"/>
              <w:bottom w:val="single" w:sz="4" w:space="0" w:color="auto"/>
              <w:right w:val="single" w:sz="9" w:space="0" w:color="auto"/>
            </w:tcBorders>
          </w:tcPr>
          <w:p w:rsidR="009D275E" w:rsidRPr="009D275E" w:rsidRDefault="009D275E" w:rsidP="009D275E">
            <w:pPr>
              <w:widowControl w:val="0"/>
              <w:autoSpaceDE w:val="0"/>
              <w:autoSpaceDN w:val="0"/>
              <w:spacing w:after="0" w:line="240" w:lineRule="auto"/>
              <w:ind w:left="80"/>
              <w:rPr>
                <w:rFonts w:ascii="Arial" w:eastAsia="Times New Roman" w:hAnsi="Arial" w:cs="Arial"/>
                <w:sz w:val="16"/>
                <w:szCs w:val="16"/>
                <w:lang w:val="en-US"/>
              </w:rPr>
            </w:pPr>
            <w:r w:rsidRPr="009D275E">
              <w:rPr>
                <w:rFonts w:ascii="Arial" w:eastAsia="Times New Roman" w:hAnsi="Arial" w:cs="Arial"/>
                <w:sz w:val="16"/>
                <w:szCs w:val="16"/>
                <w:lang w:val="en-US"/>
              </w:rPr>
              <w:t>[WHMIS Classification]</w:t>
            </w:r>
          </w:p>
          <w:p w:rsidR="009D275E" w:rsidRPr="009D275E" w:rsidRDefault="009D275E" w:rsidP="009D275E">
            <w:pPr>
              <w:widowControl w:val="0"/>
              <w:autoSpaceDE w:val="0"/>
              <w:autoSpaceDN w:val="0"/>
              <w:spacing w:after="0" w:line="240" w:lineRule="auto"/>
              <w:ind w:left="80"/>
              <w:rPr>
                <w:rFonts w:ascii="Arial" w:eastAsia="Times New Roman" w:hAnsi="Arial" w:cs="Arial"/>
                <w:sz w:val="16"/>
                <w:szCs w:val="16"/>
                <w:lang w:val="en-US"/>
              </w:rPr>
            </w:pPr>
            <w:r w:rsidRPr="009D275E">
              <w:rPr>
                <w:rFonts w:ascii="Arial" w:eastAsia="Times New Roman" w:hAnsi="Arial" w:cs="Arial"/>
                <w:sz w:val="16"/>
                <w:szCs w:val="16"/>
                <w:lang w:val="en-US"/>
              </w:rPr>
              <w:t>Flammable Liquids – Cat 2</w:t>
            </w:r>
          </w:p>
        </w:tc>
      </w:tr>
      <w:tr w:rsidR="009D275E" w:rsidRPr="009D275E" w:rsidTr="009D275E">
        <w:trPr>
          <w:trHeight w:hRule="exact" w:val="519"/>
        </w:trPr>
        <w:tc>
          <w:tcPr>
            <w:tcW w:w="11525" w:type="dxa"/>
            <w:gridSpan w:val="7"/>
            <w:tcBorders>
              <w:top w:val="single" w:sz="4" w:space="0" w:color="auto"/>
              <w:left w:val="single" w:sz="9" w:space="0" w:color="auto"/>
              <w:bottom w:val="single" w:sz="4" w:space="0" w:color="auto"/>
              <w:right w:val="single" w:sz="9" w:space="0" w:color="auto"/>
            </w:tcBorders>
          </w:tcPr>
          <w:p w:rsidR="009D275E" w:rsidRPr="009D275E" w:rsidRDefault="009D275E" w:rsidP="009D275E">
            <w:pPr>
              <w:widowControl w:val="0"/>
              <w:autoSpaceDE w:val="0"/>
              <w:autoSpaceDN w:val="0"/>
              <w:spacing w:after="0" w:line="240" w:lineRule="auto"/>
              <w:ind w:left="142"/>
              <w:rPr>
                <w:rFonts w:ascii="Arial" w:eastAsia="Times New Roman" w:hAnsi="Arial" w:cs="Arial"/>
                <w:sz w:val="16"/>
                <w:szCs w:val="16"/>
                <w:lang w:val="en-US"/>
              </w:rPr>
            </w:pPr>
            <w:r w:rsidRPr="009D275E">
              <w:rPr>
                <w:rFonts w:ascii="Arial" w:eastAsia="Times New Roman" w:hAnsi="Arial" w:cs="Arial"/>
                <w:sz w:val="16"/>
                <w:szCs w:val="16"/>
                <w:lang w:val="en-US"/>
              </w:rPr>
              <w:t>Product Use</w:t>
            </w:r>
          </w:p>
          <w:p w:rsidR="009D275E" w:rsidRPr="009D275E" w:rsidRDefault="009D275E" w:rsidP="009D275E">
            <w:pPr>
              <w:widowControl w:val="0"/>
              <w:autoSpaceDE w:val="0"/>
              <w:autoSpaceDN w:val="0"/>
              <w:spacing w:after="0" w:line="240" w:lineRule="auto"/>
              <w:ind w:left="142"/>
              <w:rPr>
                <w:rFonts w:ascii="Arial" w:eastAsia="Times New Roman" w:hAnsi="Arial" w:cs="Arial"/>
                <w:sz w:val="16"/>
                <w:szCs w:val="16"/>
                <w:lang w:val="en-US"/>
              </w:rPr>
            </w:pPr>
            <w:r w:rsidRPr="009D275E">
              <w:rPr>
                <w:rFonts w:ascii="Arial" w:eastAsia="Times New Roman" w:hAnsi="Arial" w:cs="Arial"/>
                <w:sz w:val="16"/>
                <w:szCs w:val="16"/>
                <w:lang w:val="en-US"/>
              </w:rPr>
              <w:t xml:space="preserve">External use only – apply small amount to area to be </w:t>
            </w:r>
            <w:proofErr w:type="spellStart"/>
            <w:r w:rsidRPr="009D275E">
              <w:rPr>
                <w:rFonts w:ascii="Arial" w:eastAsia="Times New Roman" w:hAnsi="Arial" w:cs="Arial"/>
                <w:sz w:val="16"/>
                <w:szCs w:val="16"/>
                <w:lang w:val="en-US"/>
              </w:rPr>
              <w:t>sanitised</w:t>
            </w:r>
            <w:proofErr w:type="spellEnd"/>
            <w:r w:rsidRPr="009D275E">
              <w:rPr>
                <w:rFonts w:ascii="Arial" w:eastAsia="Times New Roman" w:hAnsi="Arial" w:cs="Arial"/>
                <w:sz w:val="16"/>
                <w:szCs w:val="16"/>
                <w:lang w:val="en-US"/>
              </w:rPr>
              <w:t xml:space="preserve"> and rub together. </w:t>
            </w:r>
          </w:p>
        </w:tc>
      </w:tr>
      <w:tr w:rsidR="009D275E" w:rsidRPr="009D275E" w:rsidTr="009D275E">
        <w:trPr>
          <w:trHeight w:hRule="exact" w:val="518"/>
        </w:trPr>
        <w:tc>
          <w:tcPr>
            <w:tcW w:w="5770" w:type="dxa"/>
            <w:gridSpan w:val="3"/>
            <w:tcBorders>
              <w:top w:val="single" w:sz="4" w:space="0" w:color="auto"/>
              <w:left w:val="single" w:sz="9" w:space="0" w:color="auto"/>
              <w:bottom w:val="single" w:sz="4" w:space="0" w:color="auto"/>
              <w:right w:val="single" w:sz="9" w:space="0" w:color="auto"/>
            </w:tcBorders>
          </w:tcPr>
          <w:p w:rsidR="009D275E" w:rsidRPr="009D275E" w:rsidRDefault="009D275E" w:rsidP="009D275E">
            <w:pPr>
              <w:widowControl w:val="0"/>
              <w:autoSpaceDE w:val="0"/>
              <w:autoSpaceDN w:val="0"/>
              <w:spacing w:after="0" w:line="240" w:lineRule="auto"/>
              <w:ind w:left="142"/>
              <w:rPr>
                <w:rFonts w:ascii="Arial" w:eastAsia="Times New Roman" w:hAnsi="Arial" w:cs="Arial"/>
                <w:sz w:val="16"/>
                <w:szCs w:val="16"/>
                <w:lang w:val="en-US"/>
              </w:rPr>
            </w:pPr>
            <w:r w:rsidRPr="009D275E">
              <w:rPr>
                <w:rFonts w:ascii="Arial" w:eastAsia="Times New Roman" w:hAnsi="Arial" w:cs="Arial"/>
                <w:sz w:val="16"/>
                <w:szCs w:val="16"/>
                <w:lang w:val="en-US"/>
              </w:rPr>
              <w:t>Manufacturer’s Name</w:t>
            </w:r>
          </w:p>
          <w:p w:rsidR="009D275E" w:rsidRPr="009D275E" w:rsidRDefault="009D275E" w:rsidP="009D275E">
            <w:pPr>
              <w:widowControl w:val="0"/>
              <w:autoSpaceDE w:val="0"/>
              <w:autoSpaceDN w:val="0"/>
              <w:spacing w:after="0" w:line="240" w:lineRule="auto"/>
              <w:ind w:left="142"/>
              <w:rPr>
                <w:rFonts w:ascii="Arial" w:eastAsia="Times New Roman" w:hAnsi="Arial" w:cs="Arial"/>
                <w:sz w:val="16"/>
                <w:szCs w:val="16"/>
                <w:lang w:val="en-US"/>
              </w:rPr>
            </w:pPr>
            <w:proofErr w:type="spellStart"/>
            <w:r w:rsidRPr="009D275E">
              <w:rPr>
                <w:rFonts w:ascii="Arial" w:eastAsia="Times New Roman" w:hAnsi="Arial" w:cs="Arial"/>
                <w:sz w:val="16"/>
                <w:szCs w:val="16"/>
                <w:lang w:val="en-US"/>
              </w:rPr>
              <w:t>Summerhall</w:t>
            </w:r>
            <w:proofErr w:type="spellEnd"/>
            <w:r w:rsidRPr="009D275E">
              <w:rPr>
                <w:rFonts w:ascii="Arial" w:eastAsia="Times New Roman" w:hAnsi="Arial" w:cs="Arial"/>
                <w:sz w:val="16"/>
                <w:szCs w:val="16"/>
                <w:lang w:val="en-US"/>
              </w:rPr>
              <w:t xml:space="preserve"> Distillery Ltd</w:t>
            </w:r>
          </w:p>
        </w:tc>
        <w:tc>
          <w:tcPr>
            <w:tcW w:w="5755" w:type="dxa"/>
            <w:gridSpan w:val="4"/>
            <w:tcBorders>
              <w:top w:val="single" w:sz="4" w:space="0" w:color="auto"/>
              <w:left w:val="single" w:sz="9" w:space="0" w:color="auto"/>
              <w:bottom w:val="single" w:sz="4" w:space="0" w:color="auto"/>
              <w:right w:val="single" w:sz="9" w:space="0" w:color="auto"/>
            </w:tcBorders>
          </w:tcPr>
          <w:p w:rsidR="009D275E" w:rsidRPr="009D275E" w:rsidRDefault="009D275E" w:rsidP="009D275E">
            <w:pPr>
              <w:widowControl w:val="0"/>
              <w:autoSpaceDE w:val="0"/>
              <w:autoSpaceDN w:val="0"/>
              <w:spacing w:after="0" w:line="240" w:lineRule="auto"/>
              <w:ind w:left="132"/>
              <w:rPr>
                <w:rFonts w:ascii="Arial" w:eastAsia="Times New Roman" w:hAnsi="Arial" w:cs="Arial"/>
                <w:sz w:val="16"/>
                <w:szCs w:val="16"/>
                <w:lang w:val="en-US"/>
              </w:rPr>
            </w:pPr>
            <w:r w:rsidRPr="009D275E">
              <w:rPr>
                <w:rFonts w:ascii="Arial" w:eastAsia="Times New Roman" w:hAnsi="Arial" w:cs="Arial"/>
                <w:sz w:val="16"/>
                <w:szCs w:val="16"/>
                <w:lang w:val="en-US"/>
              </w:rPr>
              <w:t>Supplier’s Name</w:t>
            </w:r>
          </w:p>
        </w:tc>
      </w:tr>
      <w:tr w:rsidR="009D275E" w:rsidRPr="009D275E" w:rsidTr="009D275E">
        <w:trPr>
          <w:trHeight w:hRule="exact" w:val="519"/>
        </w:trPr>
        <w:tc>
          <w:tcPr>
            <w:tcW w:w="5770" w:type="dxa"/>
            <w:gridSpan w:val="3"/>
            <w:tcBorders>
              <w:top w:val="single" w:sz="4" w:space="0" w:color="auto"/>
              <w:left w:val="single" w:sz="9" w:space="0" w:color="auto"/>
              <w:bottom w:val="single" w:sz="4" w:space="0" w:color="auto"/>
              <w:right w:val="single" w:sz="9" w:space="0" w:color="auto"/>
            </w:tcBorders>
          </w:tcPr>
          <w:p w:rsidR="009D275E" w:rsidRPr="009D275E" w:rsidRDefault="009D275E" w:rsidP="009D275E">
            <w:pPr>
              <w:widowControl w:val="0"/>
              <w:autoSpaceDE w:val="0"/>
              <w:autoSpaceDN w:val="0"/>
              <w:spacing w:after="0" w:line="240" w:lineRule="auto"/>
              <w:ind w:left="142"/>
              <w:rPr>
                <w:rFonts w:ascii="Arial" w:eastAsia="Times New Roman" w:hAnsi="Arial" w:cs="Arial"/>
                <w:sz w:val="16"/>
                <w:szCs w:val="16"/>
                <w:lang w:val="en-US"/>
              </w:rPr>
            </w:pPr>
            <w:r w:rsidRPr="009D275E">
              <w:rPr>
                <w:rFonts w:ascii="Arial" w:eastAsia="Times New Roman" w:hAnsi="Arial" w:cs="Arial"/>
                <w:sz w:val="16"/>
                <w:szCs w:val="16"/>
                <w:lang w:val="en-US"/>
              </w:rPr>
              <w:t>Street Address</w:t>
            </w:r>
          </w:p>
          <w:p w:rsidR="009D275E" w:rsidRPr="009D275E" w:rsidRDefault="009D275E" w:rsidP="009D275E">
            <w:pPr>
              <w:widowControl w:val="0"/>
              <w:autoSpaceDE w:val="0"/>
              <w:autoSpaceDN w:val="0"/>
              <w:spacing w:after="0" w:line="240" w:lineRule="auto"/>
              <w:ind w:left="142"/>
              <w:rPr>
                <w:rFonts w:ascii="Arial" w:eastAsia="Times New Roman" w:hAnsi="Arial" w:cs="Arial"/>
                <w:sz w:val="16"/>
                <w:szCs w:val="16"/>
                <w:lang w:val="en-US"/>
              </w:rPr>
            </w:pPr>
            <w:r w:rsidRPr="009D275E">
              <w:rPr>
                <w:rFonts w:ascii="Arial" w:eastAsia="Times New Roman" w:hAnsi="Arial" w:cs="Arial"/>
                <w:sz w:val="16"/>
                <w:szCs w:val="16"/>
                <w:lang w:val="en-US"/>
              </w:rPr>
              <w:t xml:space="preserve">1 </w:t>
            </w:r>
            <w:proofErr w:type="spellStart"/>
            <w:r w:rsidRPr="009D275E">
              <w:rPr>
                <w:rFonts w:ascii="Arial" w:eastAsia="Times New Roman" w:hAnsi="Arial" w:cs="Arial"/>
                <w:sz w:val="16"/>
                <w:szCs w:val="16"/>
                <w:lang w:val="en-US"/>
              </w:rPr>
              <w:t>Summerhall</w:t>
            </w:r>
            <w:proofErr w:type="spellEnd"/>
          </w:p>
        </w:tc>
        <w:tc>
          <w:tcPr>
            <w:tcW w:w="5755" w:type="dxa"/>
            <w:gridSpan w:val="4"/>
            <w:tcBorders>
              <w:top w:val="single" w:sz="4" w:space="0" w:color="auto"/>
              <w:left w:val="single" w:sz="9" w:space="0" w:color="auto"/>
              <w:bottom w:val="single" w:sz="4" w:space="0" w:color="auto"/>
              <w:right w:val="single" w:sz="9" w:space="0" w:color="auto"/>
            </w:tcBorders>
          </w:tcPr>
          <w:p w:rsidR="009D275E" w:rsidRPr="009D275E" w:rsidRDefault="009D275E" w:rsidP="009D275E">
            <w:pPr>
              <w:widowControl w:val="0"/>
              <w:autoSpaceDE w:val="0"/>
              <w:autoSpaceDN w:val="0"/>
              <w:spacing w:after="0" w:line="240" w:lineRule="auto"/>
              <w:ind w:left="132"/>
              <w:rPr>
                <w:rFonts w:ascii="Arial" w:eastAsia="Times New Roman" w:hAnsi="Arial" w:cs="Arial"/>
                <w:sz w:val="16"/>
                <w:szCs w:val="16"/>
                <w:lang w:val="en-US"/>
              </w:rPr>
            </w:pPr>
            <w:r w:rsidRPr="009D275E">
              <w:rPr>
                <w:rFonts w:ascii="Arial" w:eastAsia="Times New Roman" w:hAnsi="Arial" w:cs="Arial"/>
                <w:sz w:val="16"/>
                <w:szCs w:val="16"/>
                <w:lang w:val="en-US"/>
              </w:rPr>
              <w:t>Street Address</w:t>
            </w:r>
          </w:p>
        </w:tc>
      </w:tr>
      <w:tr w:rsidR="009D275E" w:rsidRPr="009D275E" w:rsidTr="009D275E">
        <w:trPr>
          <w:trHeight w:hRule="exact" w:val="513"/>
        </w:trPr>
        <w:tc>
          <w:tcPr>
            <w:tcW w:w="3850" w:type="dxa"/>
            <w:gridSpan w:val="2"/>
            <w:tcBorders>
              <w:top w:val="single" w:sz="4" w:space="0" w:color="auto"/>
              <w:left w:val="single" w:sz="9" w:space="0" w:color="auto"/>
              <w:bottom w:val="single" w:sz="4" w:space="0" w:color="auto"/>
              <w:right w:val="single" w:sz="4" w:space="0" w:color="auto"/>
            </w:tcBorders>
          </w:tcPr>
          <w:p w:rsidR="009D275E" w:rsidRPr="009D275E" w:rsidRDefault="009D275E" w:rsidP="009D275E">
            <w:pPr>
              <w:widowControl w:val="0"/>
              <w:autoSpaceDE w:val="0"/>
              <w:autoSpaceDN w:val="0"/>
              <w:spacing w:after="0" w:line="240" w:lineRule="auto"/>
              <w:ind w:left="142"/>
              <w:rPr>
                <w:rFonts w:ascii="Arial" w:eastAsia="Times New Roman" w:hAnsi="Arial" w:cs="Arial"/>
                <w:sz w:val="16"/>
                <w:szCs w:val="16"/>
                <w:lang w:val="en-US"/>
              </w:rPr>
            </w:pPr>
            <w:r w:rsidRPr="009D275E">
              <w:rPr>
                <w:rFonts w:ascii="Arial" w:eastAsia="Times New Roman" w:hAnsi="Arial" w:cs="Arial"/>
                <w:sz w:val="16"/>
                <w:szCs w:val="16"/>
                <w:lang w:val="en-US"/>
              </w:rPr>
              <w:t>City</w:t>
            </w:r>
          </w:p>
          <w:p w:rsidR="009D275E" w:rsidRPr="009D275E" w:rsidRDefault="009D275E" w:rsidP="009D275E">
            <w:pPr>
              <w:widowControl w:val="0"/>
              <w:autoSpaceDE w:val="0"/>
              <w:autoSpaceDN w:val="0"/>
              <w:spacing w:after="0" w:line="240" w:lineRule="auto"/>
              <w:ind w:left="142"/>
              <w:rPr>
                <w:rFonts w:ascii="Arial" w:eastAsia="Times New Roman" w:hAnsi="Arial" w:cs="Arial"/>
                <w:sz w:val="16"/>
                <w:szCs w:val="16"/>
                <w:lang w:val="en-US"/>
              </w:rPr>
            </w:pPr>
            <w:r w:rsidRPr="009D275E">
              <w:rPr>
                <w:rFonts w:ascii="Arial" w:eastAsia="Times New Roman" w:hAnsi="Arial" w:cs="Arial"/>
                <w:sz w:val="16"/>
                <w:szCs w:val="16"/>
                <w:lang w:val="en-US"/>
              </w:rPr>
              <w:t>Edinburgh</w:t>
            </w:r>
          </w:p>
        </w:tc>
        <w:tc>
          <w:tcPr>
            <w:tcW w:w="1920" w:type="dxa"/>
            <w:tcBorders>
              <w:top w:val="single" w:sz="4" w:space="0" w:color="auto"/>
              <w:left w:val="single" w:sz="4" w:space="0" w:color="auto"/>
              <w:bottom w:val="single" w:sz="4" w:space="0" w:color="auto"/>
              <w:right w:val="single" w:sz="9" w:space="0" w:color="auto"/>
            </w:tcBorders>
          </w:tcPr>
          <w:p w:rsidR="009D275E" w:rsidRPr="009D275E" w:rsidRDefault="009D275E" w:rsidP="009D275E">
            <w:pPr>
              <w:widowControl w:val="0"/>
              <w:autoSpaceDE w:val="0"/>
              <w:autoSpaceDN w:val="0"/>
              <w:spacing w:after="0" w:line="240" w:lineRule="auto"/>
              <w:ind w:left="80"/>
              <w:rPr>
                <w:rFonts w:ascii="Arial" w:eastAsia="Times New Roman" w:hAnsi="Arial" w:cs="Arial"/>
                <w:sz w:val="16"/>
                <w:szCs w:val="16"/>
                <w:lang w:val="en-US"/>
              </w:rPr>
            </w:pPr>
            <w:r w:rsidRPr="009D275E">
              <w:rPr>
                <w:rFonts w:ascii="Arial" w:eastAsia="Times New Roman" w:hAnsi="Arial" w:cs="Arial"/>
                <w:sz w:val="16"/>
                <w:szCs w:val="16"/>
                <w:lang w:val="en-US"/>
              </w:rPr>
              <w:t>Province</w:t>
            </w:r>
          </w:p>
          <w:p w:rsidR="009D275E" w:rsidRPr="009D275E" w:rsidRDefault="009D275E" w:rsidP="009D275E">
            <w:pPr>
              <w:widowControl w:val="0"/>
              <w:autoSpaceDE w:val="0"/>
              <w:autoSpaceDN w:val="0"/>
              <w:spacing w:after="0" w:line="240" w:lineRule="auto"/>
              <w:ind w:left="80"/>
              <w:rPr>
                <w:rFonts w:ascii="Arial" w:eastAsia="Times New Roman" w:hAnsi="Arial" w:cs="Arial"/>
                <w:sz w:val="16"/>
                <w:szCs w:val="16"/>
                <w:lang w:val="en-US"/>
              </w:rPr>
            </w:pPr>
            <w:r w:rsidRPr="009D275E">
              <w:rPr>
                <w:rFonts w:ascii="Arial" w:eastAsia="Times New Roman" w:hAnsi="Arial" w:cs="Arial"/>
                <w:sz w:val="16"/>
                <w:szCs w:val="16"/>
                <w:lang w:val="en-US"/>
              </w:rPr>
              <w:t>City of Edinburgh</w:t>
            </w:r>
          </w:p>
        </w:tc>
        <w:tc>
          <w:tcPr>
            <w:tcW w:w="3835" w:type="dxa"/>
            <w:gridSpan w:val="3"/>
            <w:tcBorders>
              <w:top w:val="single" w:sz="4" w:space="0" w:color="auto"/>
              <w:left w:val="single" w:sz="9" w:space="0" w:color="auto"/>
              <w:bottom w:val="single" w:sz="4" w:space="0" w:color="auto"/>
              <w:right w:val="single" w:sz="4" w:space="0" w:color="auto"/>
            </w:tcBorders>
          </w:tcPr>
          <w:p w:rsidR="009D275E" w:rsidRPr="009D275E" w:rsidRDefault="009D275E" w:rsidP="009D275E">
            <w:pPr>
              <w:widowControl w:val="0"/>
              <w:autoSpaceDE w:val="0"/>
              <w:autoSpaceDN w:val="0"/>
              <w:spacing w:after="0" w:line="240" w:lineRule="auto"/>
              <w:ind w:left="132"/>
              <w:rPr>
                <w:rFonts w:ascii="Arial" w:eastAsia="Times New Roman" w:hAnsi="Arial" w:cs="Arial"/>
                <w:sz w:val="16"/>
                <w:szCs w:val="16"/>
                <w:lang w:val="en-US"/>
              </w:rPr>
            </w:pPr>
            <w:r w:rsidRPr="009D275E">
              <w:rPr>
                <w:rFonts w:ascii="Arial" w:eastAsia="Times New Roman" w:hAnsi="Arial" w:cs="Arial"/>
                <w:sz w:val="16"/>
                <w:szCs w:val="16"/>
                <w:lang w:val="en-US"/>
              </w:rPr>
              <w:t>City</w:t>
            </w:r>
          </w:p>
        </w:tc>
        <w:tc>
          <w:tcPr>
            <w:tcW w:w="1920" w:type="dxa"/>
            <w:tcBorders>
              <w:top w:val="single" w:sz="4" w:space="0" w:color="auto"/>
              <w:left w:val="single" w:sz="4" w:space="0" w:color="auto"/>
              <w:bottom w:val="single" w:sz="4" w:space="0" w:color="auto"/>
              <w:right w:val="single" w:sz="9" w:space="0" w:color="auto"/>
            </w:tcBorders>
          </w:tcPr>
          <w:p w:rsidR="009D275E" w:rsidRPr="009D275E" w:rsidRDefault="009D275E" w:rsidP="009D275E">
            <w:pPr>
              <w:widowControl w:val="0"/>
              <w:autoSpaceDE w:val="0"/>
              <w:autoSpaceDN w:val="0"/>
              <w:spacing w:after="0" w:line="240" w:lineRule="auto"/>
              <w:ind w:right="1261"/>
              <w:jc w:val="right"/>
              <w:rPr>
                <w:rFonts w:ascii="Arial" w:eastAsia="Times New Roman" w:hAnsi="Arial" w:cs="Arial"/>
                <w:sz w:val="16"/>
                <w:szCs w:val="16"/>
                <w:lang w:val="en-US"/>
              </w:rPr>
            </w:pPr>
            <w:r w:rsidRPr="009D275E">
              <w:rPr>
                <w:rFonts w:ascii="Arial" w:eastAsia="Times New Roman" w:hAnsi="Arial" w:cs="Arial"/>
                <w:sz w:val="16"/>
                <w:szCs w:val="16"/>
                <w:lang w:val="en-US"/>
              </w:rPr>
              <w:t>Province</w:t>
            </w:r>
          </w:p>
        </w:tc>
      </w:tr>
      <w:tr w:rsidR="009D275E" w:rsidRPr="009D275E" w:rsidTr="009D275E">
        <w:trPr>
          <w:trHeight w:hRule="exact" w:val="519"/>
        </w:trPr>
        <w:tc>
          <w:tcPr>
            <w:tcW w:w="2928" w:type="dxa"/>
            <w:tcBorders>
              <w:top w:val="single" w:sz="4" w:space="0" w:color="auto"/>
              <w:left w:val="single" w:sz="9" w:space="0" w:color="auto"/>
              <w:bottom w:val="single" w:sz="4" w:space="0" w:color="auto"/>
              <w:right w:val="single" w:sz="4" w:space="0" w:color="auto"/>
            </w:tcBorders>
          </w:tcPr>
          <w:p w:rsidR="009D275E" w:rsidRPr="009D275E" w:rsidRDefault="009D275E" w:rsidP="009D275E">
            <w:pPr>
              <w:widowControl w:val="0"/>
              <w:autoSpaceDE w:val="0"/>
              <w:autoSpaceDN w:val="0"/>
              <w:spacing w:after="0" w:line="240" w:lineRule="auto"/>
              <w:ind w:left="142"/>
              <w:rPr>
                <w:rFonts w:ascii="Arial" w:eastAsia="Times New Roman" w:hAnsi="Arial" w:cs="Arial"/>
                <w:sz w:val="16"/>
                <w:szCs w:val="16"/>
                <w:lang w:val="en-US"/>
              </w:rPr>
            </w:pPr>
            <w:r w:rsidRPr="009D275E">
              <w:rPr>
                <w:rFonts w:ascii="Arial" w:eastAsia="Times New Roman" w:hAnsi="Arial" w:cs="Arial"/>
                <w:sz w:val="16"/>
                <w:szCs w:val="16"/>
                <w:lang w:val="en-US"/>
              </w:rPr>
              <w:t>Postal Code</w:t>
            </w:r>
          </w:p>
          <w:p w:rsidR="009D275E" w:rsidRPr="009D275E" w:rsidRDefault="009D275E" w:rsidP="009D275E">
            <w:pPr>
              <w:widowControl w:val="0"/>
              <w:autoSpaceDE w:val="0"/>
              <w:autoSpaceDN w:val="0"/>
              <w:spacing w:after="0" w:line="240" w:lineRule="auto"/>
              <w:ind w:left="142"/>
              <w:rPr>
                <w:rFonts w:ascii="Arial" w:eastAsia="Times New Roman" w:hAnsi="Arial" w:cs="Arial"/>
                <w:sz w:val="16"/>
                <w:szCs w:val="16"/>
                <w:lang w:val="en-US"/>
              </w:rPr>
            </w:pPr>
            <w:r w:rsidRPr="009D275E">
              <w:rPr>
                <w:rFonts w:ascii="Arial" w:eastAsia="Times New Roman" w:hAnsi="Arial" w:cs="Arial"/>
                <w:sz w:val="16"/>
                <w:szCs w:val="16"/>
                <w:lang w:val="en-US"/>
              </w:rPr>
              <w:t>EH9 1PL</w:t>
            </w:r>
          </w:p>
        </w:tc>
        <w:tc>
          <w:tcPr>
            <w:tcW w:w="2842" w:type="dxa"/>
            <w:gridSpan w:val="2"/>
            <w:tcBorders>
              <w:top w:val="single" w:sz="4" w:space="0" w:color="auto"/>
              <w:left w:val="single" w:sz="4" w:space="0" w:color="auto"/>
              <w:bottom w:val="single" w:sz="4" w:space="0" w:color="auto"/>
              <w:right w:val="single" w:sz="9" w:space="0" w:color="auto"/>
            </w:tcBorders>
          </w:tcPr>
          <w:p w:rsidR="009D275E" w:rsidRPr="009D275E" w:rsidRDefault="009D275E" w:rsidP="009D275E">
            <w:pPr>
              <w:widowControl w:val="0"/>
              <w:autoSpaceDE w:val="0"/>
              <w:autoSpaceDN w:val="0"/>
              <w:spacing w:after="0" w:line="240" w:lineRule="auto"/>
              <w:ind w:right="1376"/>
              <w:jc w:val="right"/>
              <w:rPr>
                <w:rFonts w:ascii="Arial" w:eastAsia="Times New Roman" w:hAnsi="Arial" w:cs="Arial"/>
                <w:spacing w:val="-8"/>
                <w:sz w:val="16"/>
                <w:szCs w:val="16"/>
                <w:lang w:val="en-US"/>
              </w:rPr>
            </w:pPr>
            <w:r w:rsidRPr="009D275E">
              <w:rPr>
                <w:rFonts w:ascii="Arial" w:eastAsia="Times New Roman" w:hAnsi="Arial" w:cs="Arial"/>
                <w:spacing w:val="-8"/>
                <w:sz w:val="16"/>
                <w:szCs w:val="16"/>
                <w:lang w:val="en-US"/>
              </w:rPr>
              <w:t>Emergency Telephone</w:t>
            </w:r>
          </w:p>
          <w:p w:rsidR="009D275E" w:rsidRPr="009D275E" w:rsidRDefault="009D275E" w:rsidP="009D275E">
            <w:pPr>
              <w:widowControl w:val="0"/>
              <w:autoSpaceDE w:val="0"/>
              <w:autoSpaceDN w:val="0"/>
              <w:spacing w:after="0" w:line="240" w:lineRule="auto"/>
              <w:ind w:right="1376"/>
              <w:jc w:val="right"/>
              <w:rPr>
                <w:rFonts w:ascii="Arial" w:eastAsia="Times New Roman" w:hAnsi="Arial" w:cs="Arial"/>
                <w:spacing w:val="-8"/>
                <w:sz w:val="16"/>
                <w:szCs w:val="16"/>
                <w:lang w:val="en-US"/>
              </w:rPr>
            </w:pPr>
            <w:r w:rsidRPr="009D275E">
              <w:rPr>
                <w:rFonts w:ascii="Arial" w:eastAsia="Times New Roman" w:hAnsi="Arial" w:cs="Arial"/>
                <w:spacing w:val="-8"/>
                <w:sz w:val="16"/>
                <w:szCs w:val="16"/>
                <w:lang w:val="en-US"/>
              </w:rPr>
              <w:t>0131 2902901</w:t>
            </w:r>
          </w:p>
        </w:tc>
        <w:tc>
          <w:tcPr>
            <w:tcW w:w="2875" w:type="dxa"/>
            <w:gridSpan w:val="2"/>
            <w:tcBorders>
              <w:top w:val="single" w:sz="4" w:space="0" w:color="auto"/>
              <w:left w:val="single" w:sz="9" w:space="0" w:color="auto"/>
              <w:bottom w:val="single" w:sz="4" w:space="0" w:color="auto"/>
              <w:right w:val="single" w:sz="4" w:space="0" w:color="auto"/>
            </w:tcBorders>
          </w:tcPr>
          <w:p w:rsidR="009D275E" w:rsidRPr="009D275E" w:rsidRDefault="009D275E" w:rsidP="009D275E">
            <w:pPr>
              <w:widowControl w:val="0"/>
              <w:autoSpaceDE w:val="0"/>
              <w:autoSpaceDN w:val="0"/>
              <w:spacing w:after="0" w:line="240" w:lineRule="auto"/>
              <w:ind w:left="132"/>
              <w:rPr>
                <w:rFonts w:ascii="Arial" w:eastAsia="Times New Roman" w:hAnsi="Arial" w:cs="Arial"/>
                <w:sz w:val="16"/>
                <w:szCs w:val="16"/>
                <w:lang w:val="en-US"/>
              </w:rPr>
            </w:pPr>
            <w:r w:rsidRPr="009D275E">
              <w:rPr>
                <w:rFonts w:ascii="Arial" w:eastAsia="Times New Roman" w:hAnsi="Arial" w:cs="Arial"/>
                <w:sz w:val="16"/>
                <w:szCs w:val="16"/>
                <w:lang w:val="en-US"/>
              </w:rPr>
              <w:t>Postal Code</w:t>
            </w:r>
          </w:p>
        </w:tc>
        <w:tc>
          <w:tcPr>
            <w:tcW w:w="2880" w:type="dxa"/>
            <w:gridSpan w:val="2"/>
            <w:tcBorders>
              <w:top w:val="single" w:sz="4" w:space="0" w:color="auto"/>
              <w:left w:val="single" w:sz="4" w:space="0" w:color="auto"/>
              <w:bottom w:val="single" w:sz="4" w:space="0" w:color="auto"/>
              <w:right w:val="single" w:sz="9" w:space="0" w:color="auto"/>
            </w:tcBorders>
          </w:tcPr>
          <w:p w:rsidR="009D275E" w:rsidRPr="009D275E" w:rsidRDefault="009D275E" w:rsidP="009D275E">
            <w:pPr>
              <w:widowControl w:val="0"/>
              <w:autoSpaceDE w:val="0"/>
              <w:autoSpaceDN w:val="0"/>
              <w:spacing w:after="0" w:line="240" w:lineRule="auto"/>
              <w:ind w:right="1371"/>
              <w:jc w:val="right"/>
              <w:rPr>
                <w:rFonts w:ascii="Arial" w:eastAsia="Times New Roman" w:hAnsi="Arial" w:cs="Arial"/>
                <w:sz w:val="16"/>
                <w:szCs w:val="16"/>
                <w:lang w:val="en-US"/>
              </w:rPr>
            </w:pPr>
            <w:r w:rsidRPr="009D275E">
              <w:rPr>
                <w:rFonts w:ascii="Arial" w:eastAsia="Times New Roman" w:hAnsi="Arial" w:cs="Arial"/>
                <w:sz w:val="16"/>
                <w:szCs w:val="16"/>
                <w:lang w:val="en-US"/>
              </w:rPr>
              <w:t>Emergency Telephone</w:t>
            </w:r>
          </w:p>
        </w:tc>
      </w:tr>
      <w:tr w:rsidR="009D275E" w:rsidRPr="009D275E" w:rsidTr="009D275E">
        <w:trPr>
          <w:trHeight w:hRule="exact" w:val="533"/>
        </w:trPr>
        <w:tc>
          <w:tcPr>
            <w:tcW w:w="3850" w:type="dxa"/>
            <w:gridSpan w:val="2"/>
            <w:tcBorders>
              <w:top w:val="single" w:sz="4" w:space="0" w:color="auto"/>
              <w:left w:val="single" w:sz="9" w:space="0" w:color="auto"/>
              <w:bottom w:val="single" w:sz="9" w:space="0" w:color="auto"/>
              <w:right w:val="single" w:sz="4" w:space="0" w:color="auto"/>
            </w:tcBorders>
          </w:tcPr>
          <w:p w:rsidR="009D275E" w:rsidRPr="009D275E" w:rsidRDefault="009D275E" w:rsidP="009D275E">
            <w:pPr>
              <w:widowControl w:val="0"/>
              <w:autoSpaceDE w:val="0"/>
              <w:autoSpaceDN w:val="0"/>
              <w:spacing w:after="0" w:line="240" w:lineRule="auto"/>
              <w:ind w:left="142"/>
              <w:rPr>
                <w:rFonts w:ascii="Arial" w:eastAsia="Times New Roman" w:hAnsi="Arial" w:cs="Arial"/>
                <w:sz w:val="16"/>
                <w:szCs w:val="16"/>
                <w:lang w:val="en-US"/>
              </w:rPr>
            </w:pPr>
            <w:r w:rsidRPr="009D275E">
              <w:rPr>
                <w:rFonts w:ascii="Arial" w:eastAsia="Times New Roman" w:hAnsi="Arial" w:cs="Arial"/>
                <w:sz w:val="16"/>
                <w:szCs w:val="16"/>
                <w:lang w:val="en-US"/>
              </w:rPr>
              <w:t>Date MSDS Prepared</w:t>
            </w:r>
          </w:p>
          <w:p w:rsidR="009D275E" w:rsidRPr="009D275E" w:rsidRDefault="009D275E" w:rsidP="009D275E">
            <w:pPr>
              <w:widowControl w:val="0"/>
              <w:autoSpaceDE w:val="0"/>
              <w:autoSpaceDN w:val="0"/>
              <w:spacing w:after="0" w:line="240" w:lineRule="auto"/>
              <w:ind w:left="142"/>
              <w:rPr>
                <w:rFonts w:ascii="Arial" w:eastAsia="Times New Roman" w:hAnsi="Arial" w:cs="Arial"/>
                <w:sz w:val="16"/>
                <w:szCs w:val="16"/>
                <w:lang w:val="en-US"/>
              </w:rPr>
            </w:pPr>
            <w:r w:rsidRPr="009D275E">
              <w:rPr>
                <w:rFonts w:ascii="Arial" w:eastAsia="Times New Roman" w:hAnsi="Arial" w:cs="Arial"/>
                <w:sz w:val="16"/>
                <w:szCs w:val="16"/>
                <w:lang w:val="en-US"/>
              </w:rPr>
              <w:t>01/04/2020</w:t>
            </w:r>
          </w:p>
        </w:tc>
        <w:tc>
          <w:tcPr>
            <w:tcW w:w="4003" w:type="dxa"/>
            <w:gridSpan w:val="2"/>
            <w:tcBorders>
              <w:top w:val="single" w:sz="4" w:space="0" w:color="auto"/>
              <w:left w:val="single" w:sz="4" w:space="0" w:color="auto"/>
              <w:bottom w:val="single" w:sz="9" w:space="0" w:color="auto"/>
              <w:right w:val="single" w:sz="4" w:space="0" w:color="auto"/>
            </w:tcBorders>
          </w:tcPr>
          <w:p w:rsidR="009D275E" w:rsidRPr="009D275E" w:rsidRDefault="009D275E" w:rsidP="009D275E">
            <w:pPr>
              <w:widowControl w:val="0"/>
              <w:autoSpaceDE w:val="0"/>
              <w:autoSpaceDN w:val="0"/>
              <w:spacing w:after="0" w:line="240" w:lineRule="auto"/>
              <w:ind w:left="80"/>
              <w:rPr>
                <w:rFonts w:ascii="Arial" w:eastAsia="Times New Roman" w:hAnsi="Arial" w:cs="Arial"/>
                <w:sz w:val="16"/>
                <w:szCs w:val="16"/>
                <w:lang w:val="en-US"/>
              </w:rPr>
            </w:pPr>
            <w:r w:rsidRPr="009D275E">
              <w:rPr>
                <w:rFonts w:ascii="Arial" w:eastAsia="Times New Roman" w:hAnsi="Arial" w:cs="Arial"/>
                <w:sz w:val="16"/>
                <w:szCs w:val="16"/>
                <w:lang w:val="en-US"/>
              </w:rPr>
              <w:t>MSDS Prepared By</w:t>
            </w:r>
          </w:p>
          <w:p w:rsidR="009D275E" w:rsidRPr="009D275E" w:rsidRDefault="009D275E" w:rsidP="009D275E">
            <w:pPr>
              <w:widowControl w:val="0"/>
              <w:autoSpaceDE w:val="0"/>
              <w:autoSpaceDN w:val="0"/>
              <w:spacing w:after="0" w:line="240" w:lineRule="auto"/>
              <w:ind w:left="80"/>
              <w:rPr>
                <w:rFonts w:ascii="Arial" w:eastAsia="Times New Roman" w:hAnsi="Arial" w:cs="Arial"/>
                <w:sz w:val="16"/>
                <w:szCs w:val="16"/>
                <w:lang w:val="en-US"/>
              </w:rPr>
            </w:pPr>
            <w:r w:rsidRPr="009D275E">
              <w:rPr>
                <w:rFonts w:ascii="Arial" w:eastAsia="Times New Roman" w:hAnsi="Arial" w:cs="Arial"/>
                <w:sz w:val="16"/>
                <w:szCs w:val="16"/>
                <w:lang w:val="en-US"/>
              </w:rPr>
              <w:t xml:space="preserve">D </w:t>
            </w:r>
            <w:proofErr w:type="spellStart"/>
            <w:r w:rsidRPr="009D275E">
              <w:rPr>
                <w:rFonts w:ascii="Arial" w:eastAsia="Times New Roman" w:hAnsi="Arial" w:cs="Arial"/>
                <w:sz w:val="16"/>
                <w:szCs w:val="16"/>
                <w:lang w:val="en-US"/>
              </w:rPr>
              <w:t>Quinnell</w:t>
            </w:r>
            <w:proofErr w:type="spellEnd"/>
          </w:p>
        </w:tc>
        <w:tc>
          <w:tcPr>
            <w:tcW w:w="3672" w:type="dxa"/>
            <w:gridSpan w:val="3"/>
            <w:tcBorders>
              <w:top w:val="single" w:sz="4" w:space="0" w:color="auto"/>
              <w:left w:val="single" w:sz="4" w:space="0" w:color="auto"/>
              <w:bottom w:val="single" w:sz="9" w:space="0" w:color="auto"/>
              <w:right w:val="single" w:sz="9" w:space="0" w:color="auto"/>
            </w:tcBorders>
          </w:tcPr>
          <w:p w:rsidR="009D275E" w:rsidRPr="009D275E" w:rsidRDefault="009D275E" w:rsidP="009D275E">
            <w:pPr>
              <w:widowControl w:val="0"/>
              <w:autoSpaceDE w:val="0"/>
              <w:autoSpaceDN w:val="0"/>
              <w:spacing w:after="0" w:line="240" w:lineRule="auto"/>
              <w:ind w:left="80"/>
              <w:rPr>
                <w:rFonts w:ascii="Arial" w:eastAsia="Times New Roman" w:hAnsi="Arial" w:cs="Arial"/>
                <w:sz w:val="16"/>
                <w:szCs w:val="16"/>
                <w:lang w:val="en-US"/>
              </w:rPr>
            </w:pPr>
            <w:r w:rsidRPr="009D275E">
              <w:rPr>
                <w:rFonts w:ascii="Arial" w:eastAsia="Times New Roman" w:hAnsi="Arial" w:cs="Arial"/>
                <w:sz w:val="16"/>
                <w:szCs w:val="16"/>
                <w:lang w:val="en-US"/>
              </w:rPr>
              <w:t>Phone Number</w:t>
            </w:r>
          </w:p>
          <w:p w:rsidR="009D275E" w:rsidRPr="009D275E" w:rsidRDefault="009D275E" w:rsidP="009D275E">
            <w:pPr>
              <w:widowControl w:val="0"/>
              <w:autoSpaceDE w:val="0"/>
              <w:autoSpaceDN w:val="0"/>
              <w:spacing w:after="0" w:line="240" w:lineRule="auto"/>
              <w:ind w:left="80"/>
              <w:rPr>
                <w:rFonts w:ascii="Arial" w:eastAsia="Times New Roman" w:hAnsi="Arial" w:cs="Arial"/>
                <w:sz w:val="16"/>
                <w:szCs w:val="16"/>
                <w:lang w:val="en-US"/>
              </w:rPr>
            </w:pPr>
            <w:r w:rsidRPr="009D275E">
              <w:rPr>
                <w:rFonts w:ascii="Arial" w:eastAsia="Times New Roman" w:hAnsi="Arial" w:cs="Arial"/>
                <w:sz w:val="16"/>
                <w:szCs w:val="16"/>
                <w:lang w:val="en-US"/>
              </w:rPr>
              <w:t>0131 2902901</w:t>
            </w:r>
          </w:p>
        </w:tc>
      </w:tr>
    </w:tbl>
    <w:p w:rsidR="009D275E" w:rsidRPr="009D275E" w:rsidRDefault="009D275E" w:rsidP="009D275E">
      <w:pPr>
        <w:widowControl w:val="0"/>
        <w:autoSpaceDE w:val="0"/>
        <w:autoSpaceDN w:val="0"/>
        <w:spacing w:after="124" w:line="20" w:lineRule="exact"/>
        <w:ind w:left="10"/>
        <w:rPr>
          <w:rFonts w:ascii="Times New Roman" w:eastAsia="Times New Roman" w:hAnsi="Times New Roman" w:cs="Times New Roman"/>
          <w:sz w:val="16"/>
          <w:szCs w:val="16"/>
          <w:lang w:val="en-US"/>
        </w:rPr>
      </w:pPr>
    </w:p>
    <w:p w:rsidR="009D275E" w:rsidRPr="009D275E" w:rsidRDefault="009D275E" w:rsidP="009D275E">
      <w:pPr>
        <w:widowControl w:val="0"/>
        <w:autoSpaceDE w:val="0"/>
        <w:autoSpaceDN w:val="0"/>
        <w:spacing w:after="0" w:line="288" w:lineRule="auto"/>
        <w:rPr>
          <w:rFonts w:ascii="Arial" w:eastAsia="Times New Roman" w:hAnsi="Arial" w:cs="Arial"/>
          <w:sz w:val="16"/>
          <w:szCs w:val="16"/>
          <w:lang w:val="en-US"/>
        </w:rPr>
      </w:pPr>
      <w:r w:rsidRPr="009D275E">
        <w:rPr>
          <w:rFonts w:ascii="Arial" w:eastAsia="Times New Roman" w:hAnsi="Arial" w:cs="Arial"/>
          <w:sz w:val="16"/>
          <w:szCs w:val="16"/>
          <w:lang w:val="en-US"/>
        </w:rPr>
        <w:t>SECTION 2 — COMPOSITION/INFORMATION ON INGREDIENTS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4"/>
        <w:gridCol w:w="1612"/>
        <w:gridCol w:w="3262"/>
      </w:tblGrid>
      <w:tr w:rsidR="009D275E" w:rsidRPr="009D275E" w:rsidTr="00933D47">
        <w:tc>
          <w:tcPr>
            <w:tcW w:w="5245" w:type="dxa"/>
          </w:tcPr>
          <w:p w:rsidR="009D275E" w:rsidRPr="009D275E" w:rsidRDefault="009D275E" w:rsidP="009D275E">
            <w:pPr>
              <w:widowControl w:val="0"/>
              <w:autoSpaceDE w:val="0"/>
              <w:autoSpaceDN w:val="0"/>
              <w:spacing w:after="0" w:line="288" w:lineRule="auto"/>
              <w:rPr>
                <w:rFonts w:ascii="Arial" w:eastAsia="Times New Roman" w:hAnsi="Arial" w:cs="Arial"/>
                <w:sz w:val="16"/>
                <w:szCs w:val="16"/>
                <w:lang w:val="en-US"/>
              </w:rPr>
            </w:pPr>
            <w:r w:rsidRPr="009D275E">
              <w:rPr>
                <w:rFonts w:ascii="Arial" w:eastAsia="Times New Roman" w:hAnsi="Arial" w:cs="Arial"/>
                <w:sz w:val="16"/>
                <w:szCs w:val="16"/>
                <w:lang w:val="en-US"/>
              </w:rPr>
              <w:t xml:space="preserve">Hazardous Ingredients </w:t>
            </w:r>
            <w:r w:rsidRPr="009D275E">
              <w:rPr>
                <w:rFonts w:ascii="Arial" w:eastAsia="Times New Roman" w:hAnsi="Arial" w:cs="Arial"/>
                <w:i/>
                <w:iCs/>
                <w:sz w:val="16"/>
                <w:szCs w:val="16"/>
                <w:lang w:val="en-US"/>
              </w:rPr>
              <w:t>(specific)</w:t>
            </w:r>
          </w:p>
        </w:tc>
        <w:tc>
          <w:tcPr>
            <w:tcW w:w="1985" w:type="dxa"/>
          </w:tcPr>
          <w:p w:rsidR="009D275E" w:rsidRPr="009D275E" w:rsidRDefault="009D275E" w:rsidP="009D275E">
            <w:pPr>
              <w:widowControl w:val="0"/>
              <w:autoSpaceDE w:val="0"/>
              <w:autoSpaceDN w:val="0"/>
              <w:spacing w:after="0" w:line="288" w:lineRule="auto"/>
              <w:rPr>
                <w:rFonts w:ascii="Arial" w:eastAsia="Times New Roman" w:hAnsi="Arial" w:cs="Arial"/>
                <w:sz w:val="16"/>
                <w:szCs w:val="16"/>
                <w:lang w:val="en-US"/>
              </w:rPr>
            </w:pPr>
            <w:r w:rsidRPr="009D275E">
              <w:rPr>
                <w:rFonts w:ascii="Arial" w:eastAsia="Times New Roman" w:hAnsi="Arial" w:cs="Arial"/>
                <w:sz w:val="16"/>
                <w:szCs w:val="16"/>
                <w:lang w:val="en-US"/>
              </w:rPr>
              <w:t>% by weight</w:t>
            </w:r>
          </w:p>
        </w:tc>
        <w:tc>
          <w:tcPr>
            <w:tcW w:w="4252" w:type="dxa"/>
          </w:tcPr>
          <w:p w:rsidR="009D275E" w:rsidRPr="009D275E" w:rsidRDefault="009D275E" w:rsidP="009D275E">
            <w:pPr>
              <w:widowControl w:val="0"/>
              <w:autoSpaceDE w:val="0"/>
              <w:autoSpaceDN w:val="0"/>
              <w:spacing w:after="0" w:line="288" w:lineRule="auto"/>
              <w:rPr>
                <w:rFonts w:ascii="Arial" w:eastAsia="Times New Roman" w:hAnsi="Arial" w:cs="Arial"/>
                <w:sz w:val="16"/>
                <w:szCs w:val="16"/>
                <w:lang w:val="en-US"/>
              </w:rPr>
            </w:pPr>
            <w:r w:rsidRPr="009D275E">
              <w:rPr>
                <w:rFonts w:ascii="Arial" w:eastAsia="Times New Roman" w:hAnsi="Arial" w:cs="Arial"/>
                <w:sz w:val="16"/>
                <w:szCs w:val="16"/>
                <w:lang w:val="en-US"/>
              </w:rPr>
              <w:t>CAS Number</w:t>
            </w:r>
          </w:p>
        </w:tc>
      </w:tr>
      <w:tr w:rsidR="009D275E" w:rsidRPr="009D275E" w:rsidTr="00933D47">
        <w:tc>
          <w:tcPr>
            <w:tcW w:w="5245" w:type="dxa"/>
          </w:tcPr>
          <w:p w:rsidR="009D275E" w:rsidRPr="009D275E" w:rsidRDefault="009D275E" w:rsidP="009D275E">
            <w:pPr>
              <w:widowControl w:val="0"/>
              <w:autoSpaceDE w:val="0"/>
              <w:autoSpaceDN w:val="0"/>
              <w:spacing w:after="0" w:line="288" w:lineRule="auto"/>
              <w:rPr>
                <w:rFonts w:ascii="Arial" w:eastAsia="Times New Roman" w:hAnsi="Arial" w:cs="Arial"/>
                <w:sz w:val="16"/>
                <w:szCs w:val="16"/>
                <w:lang w:val="en-US"/>
              </w:rPr>
            </w:pPr>
            <w:r w:rsidRPr="009D275E">
              <w:rPr>
                <w:rFonts w:ascii="Arial" w:eastAsia="Times New Roman" w:hAnsi="Arial" w:cs="Arial"/>
                <w:sz w:val="16"/>
                <w:szCs w:val="16"/>
                <w:lang w:val="en-US"/>
              </w:rPr>
              <w:t>Ethanol</w:t>
            </w:r>
          </w:p>
        </w:tc>
        <w:tc>
          <w:tcPr>
            <w:tcW w:w="1985" w:type="dxa"/>
          </w:tcPr>
          <w:p w:rsidR="009D275E" w:rsidRPr="009D275E" w:rsidRDefault="009D275E" w:rsidP="009D275E">
            <w:pPr>
              <w:widowControl w:val="0"/>
              <w:autoSpaceDE w:val="0"/>
              <w:autoSpaceDN w:val="0"/>
              <w:spacing w:after="0" w:line="288" w:lineRule="auto"/>
              <w:rPr>
                <w:rFonts w:ascii="Arial" w:eastAsia="Times New Roman" w:hAnsi="Arial" w:cs="Arial"/>
                <w:sz w:val="16"/>
                <w:szCs w:val="16"/>
                <w:lang w:val="en-US"/>
              </w:rPr>
            </w:pPr>
            <w:r w:rsidRPr="009D275E">
              <w:rPr>
                <w:rFonts w:ascii="Arial" w:eastAsia="Times New Roman" w:hAnsi="Arial" w:cs="Arial"/>
                <w:sz w:val="16"/>
                <w:szCs w:val="16"/>
                <w:lang w:val="en-US"/>
              </w:rPr>
              <w:t>70</w:t>
            </w:r>
          </w:p>
        </w:tc>
        <w:tc>
          <w:tcPr>
            <w:tcW w:w="4252" w:type="dxa"/>
          </w:tcPr>
          <w:p w:rsidR="009D275E" w:rsidRPr="009D275E" w:rsidRDefault="009D275E" w:rsidP="009D275E">
            <w:pPr>
              <w:widowControl w:val="0"/>
              <w:autoSpaceDE w:val="0"/>
              <w:autoSpaceDN w:val="0"/>
              <w:spacing w:after="0" w:line="288" w:lineRule="auto"/>
              <w:rPr>
                <w:rFonts w:ascii="Arial" w:eastAsia="Times New Roman" w:hAnsi="Arial" w:cs="Arial"/>
                <w:sz w:val="16"/>
                <w:szCs w:val="16"/>
                <w:lang w:val="en-US"/>
              </w:rPr>
            </w:pPr>
            <w:r w:rsidRPr="009D275E">
              <w:rPr>
                <w:rFonts w:ascii="Arial" w:eastAsia="Times New Roman" w:hAnsi="Arial" w:cs="Arial"/>
                <w:sz w:val="16"/>
                <w:szCs w:val="16"/>
                <w:lang w:val="en-US"/>
              </w:rPr>
              <w:t>64-17-5</w:t>
            </w:r>
          </w:p>
        </w:tc>
      </w:tr>
      <w:tr w:rsidR="009D275E" w:rsidRPr="009D275E" w:rsidTr="00933D47">
        <w:tc>
          <w:tcPr>
            <w:tcW w:w="5245" w:type="dxa"/>
          </w:tcPr>
          <w:p w:rsidR="009D275E" w:rsidRPr="009D275E" w:rsidRDefault="009D275E" w:rsidP="009D275E">
            <w:pPr>
              <w:widowControl w:val="0"/>
              <w:autoSpaceDE w:val="0"/>
              <w:autoSpaceDN w:val="0"/>
              <w:spacing w:after="0" w:line="288" w:lineRule="auto"/>
              <w:rPr>
                <w:rFonts w:ascii="Arial" w:eastAsia="Times New Roman" w:hAnsi="Arial" w:cs="Arial"/>
                <w:sz w:val="16"/>
                <w:szCs w:val="16"/>
                <w:lang w:val="en-US"/>
              </w:rPr>
            </w:pPr>
            <w:r w:rsidRPr="009D275E">
              <w:rPr>
                <w:rFonts w:ascii="Arial" w:eastAsia="Times New Roman" w:hAnsi="Arial" w:cs="Arial"/>
                <w:sz w:val="16"/>
                <w:szCs w:val="16"/>
                <w:lang w:val="en-US"/>
              </w:rPr>
              <w:t>Hydrogen Peroxide</w:t>
            </w:r>
          </w:p>
        </w:tc>
        <w:tc>
          <w:tcPr>
            <w:tcW w:w="1985" w:type="dxa"/>
          </w:tcPr>
          <w:p w:rsidR="009D275E" w:rsidRPr="009D275E" w:rsidRDefault="009D275E" w:rsidP="009D275E">
            <w:pPr>
              <w:widowControl w:val="0"/>
              <w:autoSpaceDE w:val="0"/>
              <w:autoSpaceDN w:val="0"/>
              <w:spacing w:after="0" w:line="288" w:lineRule="auto"/>
              <w:rPr>
                <w:rFonts w:ascii="Arial" w:eastAsia="Times New Roman" w:hAnsi="Arial" w:cs="Arial"/>
                <w:sz w:val="16"/>
                <w:szCs w:val="16"/>
                <w:lang w:val="en-US"/>
              </w:rPr>
            </w:pPr>
            <w:r w:rsidRPr="009D275E">
              <w:rPr>
                <w:rFonts w:ascii="Arial" w:eastAsia="Times New Roman" w:hAnsi="Arial" w:cs="Arial"/>
                <w:sz w:val="16"/>
                <w:szCs w:val="16"/>
                <w:lang w:val="en-US"/>
              </w:rPr>
              <w:t>4.17</w:t>
            </w:r>
          </w:p>
        </w:tc>
        <w:tc>
          <w:tcPr>
            <w:tcW w:w="4252" w:type="dxa"/>
          </w:tcPr>
          <w:p w:rsidR="009D275E" w:rsidRPr="009D275E" w:rsidRDefault="009D275E" w:rsidP="009D275E">
            <w:pPr>
              <w:widowControl w:val="0"/>
              <w:autoSpaceDE w:val="0"/>
              <w:autoSpaceDN w:val="0"/>
              <w:spacing w:after="0" w:line="288" w:lineRule="auto"/>
              <w:rPr>
                <w:rFonts w:ascii="Arial" w:eastAsia="Times New Roman" w:hAnsi="Arial" w:cs="Arial"/>
                <w:sz w:val="16"/>
                <w:szCs w:val="16"/>
                <w:lang w:val="en-US"/>
              </w:rPr>
            </w:pPr>
            <w:r w:rsidRPr="009D275E">
              <w:rPr>
                <w:rFonts w:ascii="Arial" w:eastAsia="Times New Roman" w:hAnsi="Arial" w:cs="Arial"/>
                <w:sz w:val="16"/>
                <w:szCs w:val="16"/>
                <w:lang w:val="en-US"/>
              </w:rPr>
              <w:t>7722-84-1</w:t>
            </w:r>
          </w:p>
        </w:tc>
      </w:tr>
      <w:tr w:rsidR="009D275E" w:rsidRPr="009D275E" w:rsidTr="00933D47">
        <w:tc>
          <w:tcPr>
            <w:tcW w:w="5245" w:type="dxa"/>
          </w:tcPr>
          <w:p w:rsidR="009D275E" w:rsidRPr="009D275E" w:rsidRDefault="009D275E" w:rsidP="009D275E">
            <w:pPr>
              <w:widowControl w:val="0"/>
              <w:autoSpaceDE w:val="0"/>
              <w:autoSpaceDN w:val="0"/>
              <w:spacing w:after="0" w:line="288" w:lineRule="auto"/>
              <w:rPr>
                <w:rFonts w:ascii="Arial" w:eastAsia="Times New Roman" w:hAnsi="Arial" w:cs="Arial"/>
                <w:sz w:val="16"/>
                <w:szCs w:val="16"/>
                <w:lang w:val="en-US"/>
              </w:rPr>
            </w:pPr>
            <w:r w:rsidRPr="009D275E">
              <w:rPr>
                <w:rFonts w:ascii="Arial" w:eastAsia="Times New Roman" w:hAnsi="Arial" w:cs="Arial"/>
                <w:sz w:val="16"/>
                <w:szCs w:val="16"/>
                <w:lang w:val="en-US"/>
              </w:rPr>
              <w:t>Glycerol</w:t>
            </w:r>
          </w:p>
        </w:tc>
        <w:tc>
          <w:tcPr>
            <w:tcW w:w="1985" w:type="dxa"/>
          </w:tcPr>
          <w:p w:rsidR="009D275E" w:rsidRPr="009D275E" w:rsidRDefault="009D275E" w:rsidP="009D275E">
            <w:pPr>
              <w:widowControl w:val="0"/>
              <w:autoSpaceDE w:val="0"/>
              <w:autoSpaceDN w:val="0"/>
              <w:spacing w:after="0" w:line="288" w:lineRule="auto"/>
              <w:rPr>
                <w:rFonts w:ascii="Arial" w:eastAsia="Times New Roman" w:hAnsi="Arial" w:cs="Arial"/>
                <w:sz w:val="16"/>
                <w:szCs w:val="16"/>
                <w:lang w:val="en-US"/>
              </w:rPr>
            </w:pPr>
            <w:r w:rsidRPr="009D275E">
              <w:rPr>
                <w:rFonts w:ascii="Arial" w:eastAsia="Times New Roman" w:hAnsi="Arial" w:cs="Arial"/>
                <w:sz w:val="16"/>
                <w:szCs w:val="16"/>
                <w:lang w:val="en-US"/>
              </w:rPr>
              <w:t>1.45</w:t>
            </w:r>
          </w:p>
        </w:tc>
        <w:tc>
          <w:tcPr>
            <w:tcW w:w="4252" w:type="dxa"/>
          </w:tcPr>
          <w:p w:rsidR="009D275E" w:rsidRPr="009D275E" w:rsidRDefault="009D275E" w:rsidP="009D275E">
            <w:pPr>
              <w:widowControl w:val="0"/>
              <w:autoSpaceDE w:val="0"/>
              <w:autoSpaceDN w:val="0"/>
              <w:spacing w:after="0" w:line="288" w:lineRule="auto"/>
              <w:rPr>
                <w:rFonts w:ascii="Arial" w:eastAsia="Times New Roman" w:hAnsi="Arial" w:cs="Arial"/>
                <w:sz w:val="16"/>
                <w:szCs w:val="16"/>
                <w:lang w:val="en-US"/>
              </w:rPr>
            </w:pPr>
            <w:r w:rsidRPr="009D275E">
              <w:rPr>
                <w:rFonts w:ascii="Arial" w:eastAsia="Times New Roman" w:hAnsi="Arial" w:cs="Arial"/>
                <w:sz w:val="16"/>
                <w:szCs w:val="16"/>
                <w:lang w:val="en-US"/>
              </w:rPr>
              <w:t>56-81-5</w:t>
            </w:r>
          </w:p>
        </w:tc>
      </w:tr>
    </w:tbl>
    <w:p w:rsidR="009D275E" w:rsidRPr="009D275E" w:rsidRDefault="009D275E" w:rsidP="009D275E">
      <w:pPr>
        <w:widowControl w:val="0"/>
        <w:autoSpaceDE w:val="0"/>
        <w:autoSpaceDN w:val="0"/>
        <w:adjustRightInd w:val="0"/>
        <w:spacing w:after="0" w:line="240" w:lineRule="auto"/>
        <w:rPr>
          <w:rFonts w:ascii="Times New Roman" w:eastAsia="Times New Roman" w:hAnsi="Times New Roman" w:cs="Times New Roman"/>
          <w:vanish/>
          <w:sz w:val="16"/>
          <w:szCs w:val="16"/>
          <w:lang w:val="en-US"/>
        </w:rPr>
      </w:pPr>
    </w:p>
    <w:p w:rsidR="009D275E" w:rsidRPr="009D275E" w:rsidRDefault="009D275E" w:rsidP="009D275E">
      <w:pPr>
        <w:widowControl w:val="0"/>
        <w:autoSpaceDE w:val="0"/>
        <w:autoSpaceDN w:val="0"/>
        <w:spacing w:after="0" w:line="240" w:lineRule="auto"/>
        <w:rPr>
          <w:rFonts w:ascii="Arial" w:eastAsia="Times New Roman" w:hAnsi="Arial" w:cs="Arial"/>
          <w:sz w:val="16"/>
          <w:szCs w:val="16"/>
          <w:lang w:val="en-US"/>
        </w:rPr>
      </w:pPr>
      <w:r w:rsidRPr="009D275E">
        <w:rPr>
          <w:rFonts w:ascii="Times New Roman" w:eastAsia="Times New Roman" w:hAnsi="Times New Roman" w:cs="Times New Roman"/>
          <w:noProof/>
          <w:sz w:val="16"/>
          <w:szCs w:val="16"/>
          <w:lang w:val="en-US"/>
        </w:rPr>
        <mc:AlternateContent>
          <mc:Choice Requires="wps">
            <w:drawing>
              <wp:anchor distT="0" distB="0" distL="63500" distR="63500" simplePos="0" relativeHeight="251659264" behindDoc="0" locked="0" layoutInCell="0" allowOverlap="1">
                <wp:simplePos x="0" y="0"/>
                <wp:positionH relativeFrom="page">
                  <wp:posOffset>221615</wp:posOffset>
                </wp:positionH>
                <wp:positionV relativeFrom="page">
                  <wp:posOffset>9241790</wp:posOffset>
                </wp:positionV>
                <wp:extent cx="231140" cy="342900"/>
                <wp:effectExtent l="2540" t="2540" r="4445" b="698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275E" w:rsidRDefault="009D275E" w:rsidP="009D275E">
                            <w:pPr>
                              <w:spacing w:before="180"/>
                              <w:ind w:left="10" w:right="23"/>
                              <w:jc w:val="cente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45pt;margin-top:727.7pt;width:18.2pt;height:27pt;z-index:2516592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" o:allowincell="f" stroked="f">
                <v:fill opacity="0"/>
                <v:textbox inset="0,0,0,0">
                  <w:txbxContent>
                    <w:p w14:paraId="31B049D3" w14:textId="77777777" w:rsidR="009D275E" w:rsidRDefault="009D275E" w:rsidP="009D275E">
                      <w:pPr>
                        <w:spacing w:before="180"/>
                        <w:ind w:left="10" w:right="23"/>
                        <w:jc w:val="center"/>
                        <w:rPr>
                          <w:sz w:val="24"/>
                          <w:szCs w:val="24"/>
                        </w:rPr>
                      </w:pPr>
                    </w:p>
                  </w:txbxContent>
                </v:textbox>
                <w10:wrap type="square" anchorx="page" anchory="page"/>
              </v:shape>
            </w:pict>
          </mc:Fallback>
        </mc:AlternateContent>
      </w:r>
      <w:r w:rsidRPr="009D275E">
        <w:rPr>
          <w:rFonts w:ascii="Arial" w:eastAsia="Times New Roman" w:hAnsi="Arial" w:cs="Arial"/>
          <w:sz w:val="16"/>
          <w:szCs w:val="16"/>
          <w:lang w:val="en-US"/>
        </w:rPr>
        <w:t>SECTION 3 — HAZARDS IDENTIFICATION</w:t>
      </w:r>
    </w:p>
    <w:tbl>
      <w:tblPr>
        <w:tblpPr w:leftFromText="180" w:rightFromText="180" w:vertAnchor="text" w:horzAnchor="margin" w:tblpX="108" w:tblpY="3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3"/>
      </w:tblGrid>
      <w:tr w:rsidR="009D275E" w:rsidRPr="009D275E" w:rsidTr="00EF382E">
        <w:trPr>
          <w:trHeight w:val="707"/>
        </w:trPr>
        <w:tc>
          <w:tcPr>
            <w:tcW w:w="8703" w:type="dxa"/>
          </w:tcPr>
          <w:p w:rsidR="009D275E" w:rsidRPr="009D275E" w:rsidRDefault="009D275E" w:rsidP="009D275E">
            <w:pPr>
              <w:widowControl w:val="0"/>
              <w:autoSpaceDE w:val="0"/>
              <w:autoSpaceDN w:val="0"/>
              <w:spacing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 xml:space="preserve">Keep away from heat/sparks/open flames/hot surfaces. — No smoking </w:t>
            </w:r>
          </w:p>
          <w:p w:rsidR="009D275E" w:rsidRPr="009D275E" w:rsidRDefault="009D275E" w:rsidP="009D275E">
            <w:pPr>
              <w:widowControl w:val="0"/>
              <w:autoSpaceDE w:val="0"/>
              <w:autoSpaceDN w:val="0"/>
              <w:spacing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 xml:space="preserve">Keep container tightly closed </w:t>
            </w:r>
          </w:p>
          <w:p w:rsidR="009D275E" w:rsidRPr="009D275E" w:rsidRDefault="009D275E" w:rsidP="009D275E">
            <w:pPr>
              <w:widowControl w:val="0"/>
              <w:autoSpaceDE w:val="0"/>
              <w:autoSpaceDN w:val="0"/>
              <w:spacing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 xml:space="preserve">Ground/bond container and receiving equipment </w:t>
            </w:r>
          </w:p>
          <w:p w:rsidR="009D275E" w:rsidRPr="009D275E" w:rsidRDefault="009D275E" w:rsidP="009D275E">
            <w:pPr>
              <w:widowControl w:val="0"/>
              <w:autoSpaceDE w:val="0"/>
              <w:autoSpaceDN w:val="0"/>
              <w:spacing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 xml:space="preserve">Use explosion-proof equipment </w:t>
            </w:r>
          </w:p>
          <w:p w:rsidR="009D275E" w:rsidRPr="009D275E" w:rsidRDefault="009D275E" w:rsidP="009D275E">
            <w:pPr>
              <w:widowControl w:val="0"/>
              <w:autoSpaceDE w:val="0"/>
              <w:autoSpaceDN w:val="0"/>
              <w:spacing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 xml:space="preserve">Use only non-sparking tools </w:t>
            </w:r>
          </w:p>
          <w:p w:rsidR="009D275E" w:rsidRPr="009D275E" w:rsidRDefault="009D275E" w:rsidP="009D275E">
            <w:pPr>
              <w:widowControl w:val="0"/>
              <w:autoSpaceDE w:val="0"/>
              <w:autoSpaceDN w:val="0"/>
              <w:spacing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 xml:space="preserve">Take precautionary measures against static discharge </w:t>
            </w:r>
          </w:p>
          <w:p w:rsidR="009D275E" w:rsidRPr="009D275E" w:rsidRDefault="009D275E" w:rsidP="009D275E">
            <w:pPr>
              <w:widowControl w:val="0"/>
              <w:autoSpaceDE w:val="0"/>
              <w:autoSpaceDN w:val="0"/>
              <w:spacing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Wear protective gloves/protective clothing/eye protection/face protection</w:t>
            </w:r>
          </w:p>
        </w:tc>
      </w:tr>
    </w:tbl>
    <w:p w:rsidR="00EF382E" w:rsidRDefault="00EF382E" w:rsidP="009D275E">
      <w:pPr>
        <w:widowControl w:val="0"/>
        <w:autoSpaceDE w:val="0"/>
        <w:autoSpaceDN w:val="0"/>
        <w:spacing w:after="36" w:line="240" w:lineRule="auto"/>
        <w:rPr>
          <w:rFonts w:ascii="Arial" w:eastAsia="Times New Roman" w:hAnsi="Arial" w:cs="Arial"/>
          <w:sz w:val="16"/>
          <w:szCs w:val="16"/>
          <w:lang w:val="en-US"/>
        </w:rPr>
      </w:pPr>
    </w:p>
    <w:p w:rsidR="009D275E" w:rsidRPr="009D275E" w:rsidRDefault="009D275E" w:rsidP="009D275E">
      <w:pPr>
        <w:widowControl w:val="0"/>
        <w:autoSpaceDE w:val="0"/>
        <w:autoSpaceDN w:val="0"/>
        <w:spacing w:after="36"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SECTION 4 — FIRST AID MEASURES</w:t>
      </w:r>
    </w:p>
    <w:p w:rsidR="009D275E" w:rsidRPr="009D275E" w:rsidRDefault="009D275E" w:rsidP="009D275E">
      <w:pPr>
        <w:widowControl w:val="0"/>
        <w:autoSpaceDE w:val="0"/>
        <w:autoSpaceDN w:val="0"/>
        <w:spacing w:after="36" w:line="240" w:lineRule="auto"/>
        <w:rPr>
          <w:rFonts w:ascii="Arial" w:eastAsia="Times New Roman" w:hAnsi="Arial" w:cs="Arial"/>
          <w:sz w:val="16"/>
          <w:szCs w:val="16"/>
          <w:lang w:val="en-US"/>
        </w:rPr>
      </w:pPr>
    </w:p>
    <w:p w:rsidR="009D275E" w:rsidRPr="009D275E" w:rsidRDefault="009D275E" w:rsidP="009D275E">
      <w:pPr>
        <w:widowControl w:val="0"/>
        <w:autoSpaceDE w:val="0"/>
        <w:autoSpaceDN w:val="0"/>
        <w:spacing w:after="0" w:line="273" w:lineRule="auto"/>
        <w:ind w:left="144"/>
        <w:rPr>
          <w:rFonts w:ascii="Arial" w:eastAsia="Times New Roman" w:hAnsi="Arial" w:cs="Arial"/>
          <w:b/>
          <w:bCs/>
          <w:sz w:val="16"/>
          <w:szCs w:val="16"/>
          <w:lang w:val="en-US"/>
        </w:rPr>
      </w:pPr>
      <w:r w:rsidRPr="009D275E">
        <w:rPr>
          <w:rFonts w:ascii="Arial" w:eastAsia="Times New Roman" w:hAnsi="Arial" w:cs="Arial"/>
          <w:b/>
          <w:bCs/>
          <w:sz w:val="16"/>
          <w:szCs w:val="16"/>
          <w:lang w:val="en-US"/>
        </w:rPr>
        <w:t>Skin Contact</w:t>
      </w:r>
    </w:p>
    <w:p w:rsidR="009D275E" w:rsidRPr="009D275E" w:rsidRDefault="009D275E" w:rsidP="009D275E">
      <w:pPr>
        <w:widowControl w:val="0"/>
        <w:autoSpaceDE w:val="0"/>
        <w:autoSpaceDN w:val="0"/>
        <w:spacing w:after="0" w:line="273" w:lineRule="auto"/>
        <w:ind w:left="144"/>
        <w:rPr>
          <w:rFonts w:ascii="Arial" w:eastAsia="Times New Roman" w:hAnsi="Arial" w:cs="Arial"/>
          <w:sz w:val="16"/>
          <w:szCs w:val="16"/>
          <w:lang w:val="en-US"/>
        </w:rPr>
      </w:pPr>
      <w:r w:rsidRPr="009D275E">
        <w:rPr>
          <w:rFonts w:ascii="Arial" w:eastAsia="Times New Roman" w:hAnsi="Arial" w:cs="Arial"/>
          <w:sz w:val="16"/>
          <w:szCs w:val="16"/>
          <w:lang w:val="en-US"/>
        </w:rPr>
        <w:t>If skin irritation occurs, rinse affected area with water</w:t>
      </w:r>
    </w:p>
    <w:p w:rsidR="009D275E" w:rsidRPr="009D275E" w:rsidRDefault="009D275E" w:rsidP="009D275E">
      <w:pPr>
        <w:widowControl w:val="0"/>
        <w:autoSpaceDE w:val="0"/>
        <w:autoSpaceDN w:val="0"/>
        <w:spacing w:after="0" w:line="309" w:lineRule="auto"/>
        <w:ind w:left="144"/>
        <w:rPr>
          <w:rFonts w:ascii="Arial" w:eastAsia="Times New Roman" w:hAnsi="Arial" w:cs="Arial"/>
          <w:b/>
          <w:bCs/>
          <w:sz w:val="16"/>
          <w:szCs w:val="16"/>
          <w:lang w:val="en-US"/>
        </w:rPr>
      </w:pPr>
      <w:r w:rsidRPr="009D275E">
        <w:rPr>
          <w:rFonts w:ascii="Arial" w:eastAsia="Times New Roman" w:hAnsi="Arial" w:cs="Arial"/>
          <w:b/>
          <w:bCs/>
          <w:sz w:val="16"/>
          <w:szCs w:val="16"/>
          <w:lang w:val="en-US"/>
        </w:rPr>
        <w:t>Eye Contact</w:t>
      </w:r>
    </w:p>
    <w:p w:rsidR="009D275E" w:rsidRPr="009D275E" w:rsidRDefault="009D275E" w:rsidP="009D275E">
      <w:pPr>
        <w:widowControl w:val="0"/>
        <w:autoSpaceDE w:val="0"/>
        <w:autoSpaceDN w:val="0"/>
        <w:spacing w:after="0" w:line="309" w:lineRule="auto"/>
        <w:ind w:left="144"/>
        <w:rPr>
          <w:rFonts w:ascii="Arial" w:eastAsia="Times New Roman" w:hAnsi="Arial" w:cs="Arial"/>
          <w:sz w:val="16"/>
          <w:szCs w:val="16"/>
          <w:lang w:val="en-US"/>
        </w:rPr>
      </w:pPr>
      <w:r w:rsidRPr="009D275E">
        <w:rPr>
          <w:rFonts w:ascii="Arial" w:eastAsia="Times New Roman" w:hAnsi="Arial" w:cs="Arial"/>
          <w:sz w:val="16"/>
          <w:szCs w:val="16"/>
          <w:lang w:val="en-US"/>
        </w:rPr>
        <w:t xml:space="preserve">Rinse </w:t>
      </w:r>
      <w:r w:rsidR="00EF382E">
        <w:rPr>
          <w:rFonts w:ascii="Arial" w:eastAsia="Times New Roman" w:hAnsi="Arial" w:cs="Arial"/>
          <w:sz w:val="16"/>
          <w:szCs w:val="16"/>
          <w:lang w:val="en-US"/>
        </w:rPr>
        <w:t>im</w:t>
      </w:r>
      <w:r w:rsidR="00EF382E" w:rsidRPr="009D275E">
        <w:rPr>
          <w:rFonts w:ascii="Arial" w:eastAsia="Times New Roman" w:hAnsi="Arial" w:cs="Arial"/>
          <w:sz w:val="16"/>
          <w:szCs w:val="16"/>
          <w:lang w:val="en-US"/>
        </w:rPr>
        <w:t>mediately</w:t>
      </w:r>
      <w:r w:rsidRPr="009D275E">
        <w:rPr>
          <w:rFonts w:ascii="Arial" w:eastAsia="Times New Roman" w:hAnsi="Arial" w:cs="Arial"/>
          <w:sz w:val="16"/>
          <w:szCs w:val="16"/>
          <w:lang w:val="en-US"/>
        </w:rPr>
        <w:t xml:space="preserve"> with plenty of water, also under the eyelids, for at least 15 minutes.</w:t>
      </w:r>
    </w:p>
    <w:p w:rsidR="009D275E" w:rsidRPr="009D275E" w:rsidRDefault="009D275E" w:rsidP="009D275E">
      <w:pPr>
        <w:widowControl w:val="0"/>
        <w:autoSpaceDE w:val="0"/>
        <w:autoSpaceDN w:val="0"/>
        <w:spacing w:after="0" w:line="273" w:lineRule="auto"/>
        <w:ind w:left="144"/>
        <w:rPr>
          <w:rFonts w:ascii="Arial" w:eastAsia="Times New Roman" w:hAnsi="Arial" w:cs="Arial"/>
          <w:b/>
          <w:bCs/>
          <w:sz w:val="16"/>
          <w:szCs w:val="16"/>
          <w:lang w:val="en-US"/>
        </w:rPr>
      </w:pPr>
      <w:r w:rsidRPr="009D275E">
        <w:rPr>
          <w:rFonts w:ascii="Arial" w:eastAsia="Times New Roman" w:hAnsi="Arial" w:cs="Arial"/>
          <w:b/>
          <w:bCs/>
          <w:sz w:val="16"/>
          <w:szCs w:val="16"/>
          <w:lang w:val="en-US"/>
        </w:rPr>
        <w:t>Inhalation</w:t>
      </w:r>
    </w:p>
    <w:p w:rsidR="009D275E" w:rsidRPr="009D275E" w:rsidRDefault="009D275E" w:rsidP="009D275E">
      <w:pPr>
        <w:widowControl w:val="0"/>
        <w:autoSpaceDE w:val="0"/>
        <w:autoSpaceDN w:val="0"/>
        <w:spacing w:after="0" w:line="273" w:lineRule="auto"/>
        <w:ind w:left="144"/>
        <w:rPr>
          <w:rFonts w:ascii="Arial" w:eastAsia="Times New Roman" w:hAnsi="Arial" w:cs="Arial"/>
          <w:sz w:val="16"/>
          <w:szCs w:val="16"/>
          <w:lang w:val="en-US"/>
        </w:rPr>
      </w:pPr>
      <w:r w:rsidRPr="009D275E">
        <w:rPr>
          <w:rFonts w:ascii="Arial" w:eastAsia="Times New Roman" w:hAnsi="Arial" w:cs="Arial"/>
          <w:sz w:val="16"/>
          <w:szCs w:val="16"/>
          <w:lang w:val="en-US"/>
        </w:rPr>
        <w:t>Remove to fresh air</w:t>
      </w:r>
    </w:p>
    <w:p w:rsidR="009D275E" w:rsidRPr="009D275E" w:rsidRDefault="009D275E" w:rsidP="009D275E">
      <w:pPr>
        <w:widowControl w:val="0"/>
        <w:autoSpaceDE w:val="0"/>
        <w:autoSpaceDN w:val="0"/>
        <w:spacing w:after="0" w:line="302" w:lineRule="auto"/>
        <w:ind w:left="144"/>
        <w:rPr>
          <w:rFonts w:ascii="Arial" w:eastAsia="Times New Roman" w:hAnsi="Arial" w:cs="Arial"/>
          <w:b/>
          <w:bCs/>
          <w:sz w:val="16"/>
          <w:szCs w:val="16"/>
          <w:lang w:val="en-US"/>
        </w:rPr>
      </w:pPr>
      <w:r w:rsidRPr="009D275E">
        <w:rPr>
          <w:rFonts w:ascii="Arial" w:eastAsia="Times New Roman" w:hAnsi="Arial" w:cs="Arial"/>
          <w:b/>
          <w:bCs/>
          <w:sz w:val="16"/>
          <w:szCs w:val="16"/>
          <w:lang w:val="en-US"/>
        </w:rPr>
        <w:t>Ingestion</w:t>
      </w:r>
    </w:p>
    <w:p w:rsidR="009D275E" w:rsidRPr="009D275E" w:rsidRDefault="009D275E" w:rsidP="009D275E">
      <w:pPr>
        <w:widowControl w:val="0"/>
        <w:autoSpaceDE w:val="0"/>
        <w:autoSpaceDN w:val="0"/>
        <w:spacing w:after="0" w:line="302" w:lineRule="auto"/>
        <w:ind w:left="144"/>
        <w:rPr>
          <w:rFonts w:ascii="Arial" w:eastAsia="Times New Roman" w:hAnsi="Arial" w:cs="Arial"/>
          <w:sz w:val="16"/>
          <w:szCs w:val="16"/>
          <w:lang w:val="en-US"/>
        </w:rPr>
      </w:pPr>
      <w:r w:rsidRPr="009D275E">
        <w:rPr>
          <w:rFonts w:ascii="Arial" w:eastAsia="Times New Roman" w:hAnsi="Arial" w:cs="Arial"/>
          <w:sz w:val="16"/>
          <w:szCs w:val="16"/>
          <w:lang w:val="en-US"/>
        </w:rPr>
        <w:t>Dilute by giving a large amount of water. Call a physician or Poison Control Center.</w:t>
      </w:r>
    </w:p>
    <w:p w:rsidR="009D275E" w:rsidRPr="009D275E" w:rsidRDefault="009D275E" w:rsidP="009D275E">
      <w:pPr>
        <w:widowControl w:val="0"/>
        <w:autoSpaceDE w:val="0"/>
        <w:autoSpaceDN w:val="0"/>
        <w:spacing w:before="72"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SECTION 5 — FIRE FIGHTING MEASURES</w:t>
      </w:r>
    </w:p>
    <w:p w:rsidR="009D275E" w:rsidRPr="009D275E" w:rsidRDefault="009D275E" w:rsidP="009D275E">
      <w:pPr>
        <w:widowControl w:val="0"/>
        <w:autoSpaceDE w:val="0"/>
        <w:autoSpaceDN w:val="0"/>
        <w:spacing w:before="2" w:after="0" w:line="20" w:lineRule="exact"/>
        <w:rPr>
          <w:rFonts w:ascii="Times New Roman" w:eastAsia="Times New Roman" w:hAnsi="Times New Roman" w:cs="Times New Roman"/>
          <w:sz w:val="16"/>
          <w:szCs w:val="16"/>
          <w:lang w:val="en-US"/>
        </w:rPr>
      </w:pPr>
    </w:p>
    <w:tbl>
      <w:tblPr>
        <w:tblW w:w="11525" w:type="dxa"/>
        <w:tblInd w:w="-1258" w:type="dxa"/>
        <w:tblLayout w:type="fixed"/>
        <w:tblCellMar>
          <w:left w:w="0" w:type="dxa"/>
          <w:right w:w="0" w:type="dxa"/>
        </w:tblCellMar>
        <w:tblLook w:val="0000" w:firstRow="0" w:lastRow="0" w:firstColumn="0" w:lastColumn="0" w:noHBand="0" w:noVBand="0"/>
      </w:tblPr>
      <w:tblGrid>
        <w:gridCol w:w="3883"/>
        <w:gridCol w:w="3922"/>
        <w:gridCol w:w="3720"/>
      </w:tblGrid>
      <w:tr w:rsidR="009D275E" w:rsidRPr="009D275E" w:rsidTr="009D275E">
        <w:trPr>
          <w:trHeight w:hRule="exact" w:val="523"/>
        </w:trPr>
        <w:tc>
          <w:tcPr>
            <w:tcW w:w="3883" w:type="dxa"/>
            <w:tcBorders>
              <w:top w:val="single" w:sz="9" w:space="0" w:color="auto"/>
              <w:left w:val="single" w:sz="9" w:space="0" w:color="auto"/>
              <w:bottom w:val="single" w:sz="4" w:space="0" w:color="auto"/>
              <w:right w:val="single" w:sz="4" w:space="0" w:color="auto"/>
            </w:tcBorders>
            <w:vAlign w:val="center"/>
          </w:tcPr>
          <w:p w:rsidR="009D275E" w:rsidRPr="009D275E" w:rsidRDefault="009D275E" w:rsidP="009D275E">
            <w:pPr>
              <w:widowControl w:val="0"/>
              <w:autoSpaceDE w:val="0"/>
              <w:autoSpaceDN w:val="0"/>
              <w:spacing w:before="36" w:after="0" w:line="240" w:lineRule="auto"/>
              <w:ind w:left="136"/>
              <w:rPr>
                <w:rFonts w:ascii="Arial" w:eastAsia="Times New Roman" w:hAnsi="Arial" w:cs="Arial"/>
                <w:sz w:val="16"/>
                <w:szCs w:val="16"/>
                <w:lang w:val="en-US"/>
              </w:rPr>
            </w:pPr>
            <w:r w:rsidRPr="009D275E">
              <w:rPr>
                <w:rFonts w:ascii="Arial" w:eastAsia="Times New Roman" w:hAnsi="Arial" w:cs="Arial"/>
                <w:sz w:val="16"/>
                <w:szCs w:val="16"/>
                <w:lang w:val="en-US"/>
              </w:rPr>
              <w:t>Flammable</w:t>
            </w:r>
          </w:p>
          <w:p w:rsidR="009D275E" w:rsidRPr="009D275E" w:rsidRDefault="009D275E" w:rsidP="009D275E">
            <w:pPr>
              <w:widowControl w:val="0"/>
              <w:tabs>
                <w:tab w:val="left" w:pos="2115"/>
              </w:tabs>
              <w:autoSpaceDE w:val="0"/>
              <w:autoSpaceDN w:val="0"/>
              <w:spacing w:before="36" w:after="0" w:line="204" w:lineRule="auto"/>
              <w:ind w:right="1365"/>
              <w:jc w:val="right"/>
              <w:rPr>
                <w:rFonts w:ascii="Arial" w:eastAsia="Times New Roman" w:hAnsi="Arial" w:cs="Arial"/>
                <w:spacing w:val="-6"/>
                <w:sz w:val="16"/>
                <w:szCs w:val="16"/>
                <w:lang w:val="en-US"/>
              </w:rPr>
            </w:pPr>
            <w:r w:rsidRPr="009D275E">
              <w:rPr>
                <w:rFonts w:ascii="MS Gothic" w:eastAsia="MS Gothic" w:hAnsi="MS Gothic" w:cs="MS Gothic" w:hint="eastAsia"/>
                <w:sz w:val="16"/>
                <w:szCs w:val="16"/>
                <w:lang w:val="en-US"/>
              </w:rPr>
              <w:t>❐</w:t>
            </w:r>
            <w:r w:rsidRPr="009D275E">
              <w:rPr>
                <w:rFonts w:ascii="Arial" w:eastAsia="Times New Roman" w:hAnsi="Arial" w:cs="Arial"/>
                <w:spacing w:val="-8"/>
                <w:sz w:val="16"/>
                <w:szCs w:val="16"/>
                <w:lang w:val="en-US"/>
              </w:rPr>
              <w:t>Yes</w:t>
            </w:r>
            <w:r w:rsidRPr="009D275E">
              <w:rPr>
                <w:rFonts w:ascii="Arial" w:eastAsia="Times New Roman" w:hAnsi="Arial" w:cs="Arial"/>
                <w:spacing w:val="-8"/>
                <w:sz w:val="16"/>
                <w:szCs w:val="16"/>
                <w:lang w:val="en-US"/>
              </w:rPr>
              <w:tab/>
            </w:r>
          </w:p>
        </w:tc>
        <w:tc>
          <w:tcPr>
            <w:tcW w:w="7642" w:type="dxa"/>
            <w:gridSpan w:val="2"/>
            <w:tcBorders>
              <w:top w:val="single" w:sz="9" w:space="0" w:color="auto"/>
              <w:left w:val="single" w:sz="4" w:space="0" w:color="auto"/>
              <w:bottom w:val="single" w:sz="4" w:space="0" w:color="auto"/>
              <w:right w:val="single" w:sz="9" w:space="0" w:color="auto"/>
            </w:tcBorders>
          </w:tcPr>
          <w:p w:rsidR="009D275E" w:rsidRPr="009D275E" w:rsidRDefault="009D275E" w:rsidP="009D275E">
            <w:pPr>
              <w:widowControl w:val="0"/>
              <w:autoSpaceDE w:val="0"/>
              <w:autoSpaceDN w:val="0"/>
              <w:spacing w:after="0" w:line="240" w:lineRule="auto"/>
              <w:ind w:left="133"/>
              <w:rPr>
                <w:rFonts w:ascii="Arial" w:eastAsia="Times New Roman" w:hAnsi="Arial" w:cs="Arial"/>
                <w:sz w:val="16"/>
                <w:szCs w:val="16"/>
                <w:lang w:val="en-US"/>
              </w:rPr>
            </w:pPr>
            <w:r w:rsidRPr="009D275E">
              <w:rPr>
                <w:rFonts w:ascii="Arial" w:eastAsia="Times New Roman" w:hAnsi="Arial" w:cs="Arial"/>
                <w:sz w:val="16"/>
                <w:szCs w:val="16"/>
                <w:lang w:val="en-US"/>
              </w:rPr>
              <w:t>If yes, under which conditions?</w:t>
            </w:r>
          </w:p>
          <w:p w:rsidR="009D275E" w:rsidRPr="009D275E" w:rsidRDefault="009D275E" w:rsidP="009D275E">
            <w:pPr>
              <w:widowControl w:val="0"/>
              <w:autoSpaceDE w:val="0"/>
              <w:autoSpaceDN w:val="0"/>
              <w:spacing w:after="0" w:line="240" w:lineRule="auto"/>
              <w:ind w:left="133"/>
              <w:rPr>
                <w:rFonts w:ascii="Arial" w:eastAsia="Times New Roman" w:hAnsi="Arial" w:cs="Arial"/>
                <w:sz w:val="16"/>
                <w:szCs w:val="16"/>
                <w:lang w:val="en-US"/>
              </w:rPr>
            </w:pPr>
          </w:p>
          <w:p w:rsidR="009D275E" w:rsidRPr="009D275E" w:rsidRDefault="009D275E" w:rsidP="009D275E">
            <w:pPr>
              <w:widowControl w:val="0"/>
              <w:autoSpaceDE w:val="0"/>
              <w:autoSpaceDN w:val="0"/>
              <w:spacing w:after="0" w:line="240" w:lineRule="auto"/>
              <w:ind w:left="133"/>
              <w:rPr>
                <w:rFonts w:ascii="Arial" w:eastAsia="Times New Roman" w:hAnsi="Arial" w:cs="Arial"/>
                <w:sz w:val="16"/>
                <w:szCs w:val="16"/>
                <w:lang w:val="en-US"/>
              </w:rPr>
            </w:pPr>
            <w:r w:rsidRPr="009D275E">
              <w:rPr>
                <w:rFonts w:ascii="Arial" w:eastAsia="Times New Roman" w:hAnsi="Arial" w:cs="Arial"/>
                <w:sz w:val="16"/>
                <w:szCs w:val="16"/>
                <w:lang w:val="en-US"/>
              </w:rPr>
              <w:t>All</w:t>
            </w:r>
          </w:p>
        </w:tc>
      </w:tr>
      <w:tr w:rsidR="009D275E" w:rsidRPr="009D275E" w:rsidTr="009D275E">
        <w:trPr>
          <w:trHeight w:hRule="exact" w:val="519"/>
        </w:trPr>
        <w:tc>
          <w:tcPr>
            <w:tcW w:w="11525" w:type="dxa"/>
            <w:gridSpan w:val="3"/>
            <w:tcBorders>
              <w:top w:val="single" w:sz="4" w:space="0" w:color="auto"/>
              <w:left w:val="single" w:sz="9" w:space="0" w:color="auto"/>
              <w:bottom w:val="single" w:sz="4" w:space="0" w:color="auto"/>
              <w:right w:val="single" w:sz="9" w:space="0" w:color="auto"/>
            </w:tcBorders>
          </w:tcPr>
          <w:p w:rsidR="009D275E" w:rsidRPr="009D275E" w:rsidRDefault="009D275E" w:rsidP="009D275E">
            <w:pPr>
              <w:widowControl w:val="0"/>
              <w:autoSpaceDE w:val="0"/>
              <w:autoSpaceDN w:val="0"/>
              <w:spacing w:after="0" w:line="240" w:lineRule="auto"/>
              <w:ind w:left="136"/>
              <w:rPr>
                <w:rFonts w:ascii="Arial" w:eastAsia="Times New Roman" w:hAnsi="Arial" w:cs="Arial"/>
                <w:sz w:val="16"/>
                <w:szCs w:val="16"/>
                <w:lang w:val="en-US"/>
              </w:rPr>
            </w:pPr>
            <w:r w:rsidRPr="009D275E">
              <w:rPr>
                <w:rFonts w:ascii="Arial" w:eastAsia="Times New Roman" w:hAnsi="Arial" w:cs="Arial"/>
                <w:sz w:val="16"/>
                <w:szCs w:val="16"/>
                <w:lang w:val="en-US"/>
              </w:rPr>
              <w:t>Means of Extinction</w:t>
            </w:r>
          </w:p>
          <w:p w:rsidR="009D275E" w:rsidRPr="009D275E" w:rsidRDefault="009D275E" w:rsidP="009D275E">
            <w:pPr>
              <w:widowControl w:val="0"/>
              <w:autoSpaceDE w:val="0"/>
              <w:autoSpaceDN w:val="0"/>
              <w:spacing w:after="0" w:line="240" w:lineRule="auto"/>
              <w:ind w:left="136"/>
              <w:rPr>
                <w:rFonts w:ascii="Arial" w:eastAsia="Times New Roman" w:hAnsi="Arial" w:cs="Arial"/>
                <w:sz w:val="16"/>
                <w:szCs w:val="16"/>
                <w:lang w:val="en-US"/>
              </w:rPr>
            </w:pPr>
            <w:r w:rsidRPr="009D275E">
              <w:rPr>
                <w:rFonts w:ascii="Arial" w:eastAsia="Times New Roman" w:hAnsi="Arial" w:cs="Arial"/>
                <w:sz w:val="16"/>
                <w:szCs w:val="16"/>
                <w:lang w:val="en-US"/>
              </w:rPr>
              <w:t>Carbon dioxide (CO2). Alcohol resistant foam. Dry chemical.</w:t>
            </w:r>
          </w:p>
        </w:tc>
      </w:tr>
      <w:tr w:rsidR="009D275E" w:rsidRPr="009D275E" w:rsidTr="009D275E">
        <w:trPr>
          <w:trHeight w:hRule="exact" w:val="513"/>
        </w:trPr>
        <w:tc>
          <w:tcPr>
            <w:tcW w:w="3883" w:type="dxa"/>
            <w:tcBorders>
              <w:top w:val="single" w:sz="4" w:space="0" w:color="auto"/>
              <w:left w:val="single" w:sz="9" w:space="0" w:color="auto"/>
              <w:bottom w:val="single" w:sz="4" w:space="0" w:color="auto"/>
              <w:right w:val="single" w:sz="4" w:space="0" w:color="auto"/>
            </w:tcBorders>
          </w:tcPr>
          <w:p w:rsidR="009D275E" w:rsidRPr="009D275E" w:rsidRDefault="009D275E" w:rsidP="009D275E">
            <w:pPr>
              <w:widowControl w:val="0"/>
              <w:autoSpaceDE w:val="0"/>
              <w:autoSpaceDN w:val="0"/>
              <w:spacing w:after="0" w:line="240" w:lineRule="auto"/>
              <w:ind w:left="136"/>
              <w:rPr>
                <w:rFonts w:ascii="Arial" w:eastAsia="Times New Roman" w:hAnsi="Arial" w:cs="Arial"/>
                <w:sz w:val="16"/>
                <w:szCs w:val="16"/>
                <w:lang w:val="en-US"/>
              </w:rPr>
            </w:pPr>
            <w:r w:rsidRPr="009D275E">
              <w:rPr>
                <w:rFonts w:ascii="Arial" w:eastAsia="Times New Roman" w:hAnsi="Arial" w:cs="Arial"/>
                <w:sz w:val="16"/>
                <w:szCs w:val="16"/>
                <w:lang w:val="en-US"/>
              </w:rPr>
              <w:t>Flashpoint (° C) and Method</w:t>
            </w:r>
          </w:p>
          <w:p w:rsidR="009D275E" w:rsidRPr="009D275E" w:rsidRDefault="009D275E" w:rsidP="009D275E">
            <w:pPr>
              <w:widowControl w:val="0"/>
              <w:autoSpaceDE w:val="0"/>
              <w:autoSpaceDN w:val="0"/>
              <w:spacing w:after="0" w:line="240" w:lineRule="auto"/>
              <w:ind w:left="136"/>
              <w:rPr>
                <w:rFonts w:ascii="Arial" w:eastAsia="Times New Roman" w:hAnsi="Arial" w:cs="Arial"/>
                <w:sz w:val="16"/>
                <w:szCs w:val="16"/>
                <w:lang w:val="en-US"/>
              </w:rPr>
            </w:pPr>
            <w:r w:rsidRPr="009D275E">
              <w:rPr>
                <w:rFonts w:ascii="Arial" w:eastAsia="Times New Roman" w:hAnsi="Arial" w:cs="Arial"/>
                <w:sz w:val="16"/>
                <w:szCs w:val="16"/>
                <w:lang w:val="en-US"/>
              </w:rPr>
              <w:t>21</w:t>
            </w:r>
          </w:p>
        </w:tc>
        <w:tc>
          <w:tcPr>
            <w:tcW w:w="3922" w:type="dxa"/>
            <w:tcBorders>
              <w:top w:val="single" w:sz="4" w:space="0" w:color="auto"/>
              <w:left w:val="single" w:sz="4" w:space="0" w:color="auto"/>
              <w:bottom w:val="single" w:sz="4" w:space="0" w:color="auto"/>
              <w:right w:val="single" w:sz="4" w:space="0" w:color="auto"/>
            </w:tcBorders>
          </w:tcPr>
          <w:p w:rsidR="009D275E" w:rsidRPr="009D275E" w:rsidRDefault="009D275E" w:rsidP="009D275E">
            <w:pPr>
              <w:widowControl w:val="0"/>
              <w:autoSpaceDE w:val="0"/>
              <w:autoSpaceDN w:val="0"/>
              <w:spacing w:after="0" w:line="240" w:lineRule="auto"/>
              <w:ind w:left="133"/>
              <w:rPr>
                <w:rFonts w:ascii="Arial" w:eastAsia="Times New Roman" w:hAnsi="Arial" w:cs="Arial"/>
                <w:sz w:val="16"/>
                <w:szCs w:val="16"/>
                <w:lang w:val="en-US"/>
              </w:rPr>
            </w:pPr>
            <w:r w:rsidRPr="009D275E">
              <w:rPr>
                <w:rFonts w:ascii="Arial" w:eastAsia="Times New Roman" w:hAnsi="Arial" w:cs="Arial"/>
                <w:sz w:val="16"/>
                <w:szCs w:val="16"/>
                <w:lang w:val="en-US"/>
              </w:rPr>
              <w:t>Upper Flammable Limit (% by volume)</w:t>
            </w:r>
          </w:p>
          <w:p w:rsidR="009D275E" w:rsidRPr="009D275E" w:rsidRDefault="009D275E" w:rsidP="009D275E">
            <w:pPr>
              <w:widowControl w:val="0"/>
              <w:autoSpaceDE w:val="0"/>
              <w:autoSpaceDN w:val="0"/>
              <w:spacing w:after="0" w:line="240" w:lineRule="auto"/>
              <w:ind w:left="133"/>
              <w:rPr>
                <w:rFonts w:ascii="Arial" w:eastAsia="Times New Roman" w:hAnsi="Arial" w:cs="Arial"/>
                <w:sz w:val="16"/>
                <w:szCs w:val="16"/>
                <w:lang w:val="en-US"/>
              </w:rPr>
            </w:pPr>
            <w:r w:rsidRPr="009D275E">
              <w:rPr>
                <w:rFonts w:ascii="Arial" w:eastAsia="Times New Roman" w:hAnsi="Arial" w:cs="Arial"/>
                <w:sz w:val="16"/>
                <w:szCs w:val="16"/>
                <w:lang w:val="en-US"/>
              </w:rPr>
              <w:t>Not established</w:t>
            </w:r>
          </w:p>
        </w:tc>
        <w:tc>
          <w:tcPr>
            <w:tcW w:w="3720" w:type="dxa"/>
            <w:tcBorders>
              <w:top w:val="single" w:sz="4" w:space="0" w:color="auto"/>
              <w:left w:val="single" w:sz="4" w:space="0" w:color="auto"/>
              <w:bottom w:val="single" w:sz="4" w:space="0" w:color="auto"/>
              <w:right w:val="single" w:sz="9" w:space="0" w:color="auto"/>
            </w:tcBorders>
          </w:tcPr>
          <w:p w:rsidR="009D275E" w:rsidRPr="009D275E" w:rsidRDefault="009D275E" w:rsidP="009D275E">
            <w:pPr>
              <w:widowControl w:val="0"/>
              <w:autoSpaceDE w:val="0"/>
              <w:autoSpaceDN w:val="0"/>
              <w:spacing w:after="0" w:line="240" w:lineRule="auto"/>
              <w:ind w:left="132"/>
              <w:rPr>
                <w:rFonts w:ascii="Arial" w:eastAsia="Times New Roman" w:hAnsi="Arial" w:cs="Arial"/>
                <w:sz w:val="16"/>
                <w:szCs w:val="16"/>
                <w:lang w:val="en-US"/>
              </w:rPr>
            </w:pPr>
            <w:r w:rsidRPr="009D275E">
              <w:rPr>
                <w:rFonts w:ascii="Arial" w:eastAsia="Times New Roman" w:hAnsi="Arial" w:cs="Arial"/>
                <w:sz w:val="16"/>
                <w:szCs w:val="16"/>
                <w:lang w:val="en-US"/>
              </w:rPr>
              <w:t>Lower Flammable Limit (% by volume)</w:t>
            </w:r>
          </w:p>
          <w:p w:rsidR="009D275E" w:rsidRPr="009D275E" w:rsidRDefault="009D275E" w:rsidP="009D275E">
            <w:pPr>
              <w:widowControl w:val="0"/>
              <w:autoSpaceDE w:val="0"/>
              <w:autoSpaceDN w:val="0"/>
              <w:spacing w:after="0" w:line="240" w:lineRule="auto"/>
              <w:ind w:left="132"/>
              <w:rPr>
                <w:rFonts w:ascii="Arial" w:eastAsia="Times New Roman" w:hAnsi="Arial" w:cs="Arial"/>
                <w:sz w:val="16"/>
                <w:szCs w:val="16"/>
                <w:lang w:val="en-US"/>
              </w:rPr>
            </w:pPr>
            <w:r w:rsidRPr="009D275E">
              <w:rPr>
                <w:rFonts w:ascii="Arial" w:eastAsia="Times New Roman" w:hAnsi="Arial" w:cs="Arial"/>
                <w:sz w:val="16"/>
                <w:szCs w:val="16"/>
                <w:lang w:val="en-US"/>
              </w:rPr>
              <w:t>Not established</w:t>
            </w:r>
          </w:p>
        </w:tc>
      </w:tr>
      <w:tr w:rsidR="009D275E" w:rsidRPr="009D275E" w:rsidTr="009D275E">
        <w:trPr>
          <w:trHeight w:hRule="exact" w:val="519"/>
        </w:trPr>
        <w:tc>
          <w:tcPr>
            <w:tcW w:w="3883" w:type="dxa"/>
            <w:tcBorders>
              <w:top w:val="single" w:sz="4" w:space="0" w:color="auto"/>
              <w:left w:val="single" w:sz="9" w:space="0" w:color="auto"/>
              <w:bottom w:val="single" w:sz="4" w:space="0" w:color="auto"/>
              <w:right w:val="single" w:sz="4" w:space="0" w:color="auto"/>
            </w:tcBorders>
          </w:tcPr>
          <w:p w:rsidR="009D275E" w:rsidRPr="009D275E" w:rsidRDefault="009D275E" w:rsidP="009D275E">
            <w:pPr>
              <w:widowControl w:val="0"/>
              <w:autoSpaceDE w:val="0"/>
              <w:autoSpaceDN w:val="0"/>
              <w:spacing w:after="0" w:line="240" w:lineRule="auto"/>
              <w:ind w:left="136"/>
              <w:rPr>
                <w:rFonts w:ascii="Arial" w:eastAsia="Times New Roman" w:hAnsi="Arial" w:cs="Arial"/>
                <w:sz w:val="16"/>
                <w:szCs w:val="16"/>
                <w:lang w:val="en-US"/>
              </w:rPr>
            </w:pPr>
            <w:r w:rsidRPr="009D275E">
              <w:rPr>
                <w:rFonts w:ascii="Arial" w:eastAsia="Times New Roman" w:hAnsi="Arial" w:cs="Arial"/>
                <w:sz w:val="16"/>
                <w:szCs w:val="16"/>
                <w:lang w:val="en-US"/>
              </w:rPr>
              <w:t>Autoignition Temperature (°C)</w:t>
            </w:r>
          </w:p>
          <w:p w:rsidR="009D275E" w:rsidRPr="009D275E" w:rsidRDefault="009D275E" w:rsidP="009D275E">
            <w:pPr>
              <w:widowControl w:val="0"/>
              <w:autoSpaceDE w:val="0"/>
              <w:autoSpaceDN w:val="0"/>
              <w:spacing w:after="0" w:line="240" w:lineRule="auto"/>
              <w:ind w:left="136"/>
              <w:rPr>
                <w:rFonts w:ascii="Arial" w:eastAsia="Times New Roman" w:hAnsi="Arial" w:cs="Arial"/>
                <w:sz w:val="16"/>
                <w:szCs w:val="16"/>
                <w:lang w:val="en-US"/>
              </w:rPr>
            </w:pPr>
            <w:r w:rsidRPr="009D275E">
              <w:rPr>
                <w:rFonts w:ascii="Arial" w:eastAsia="Times New Roman" w:hAnsi="Arial" w:cs="Arial"/>
                <w:color w:val="222222"/>
                <w:sz w:val="16"/>
                <w:szCs w:val="16"/>
                <w:shd w:val="clear" w:color="auto" w:fill="FFFFFF"/>
                <w:lang w:val="en-US"/>
              </w:rPr>
              <w:t>365 °C</w:t>
            </w:r>
          </w:p>
        </w:tc>
        <w:tc>
          <w:tcPr>
            <w:tcW w:w="3922" w:type="dxa"/>
            <w:tcBorders>
              <w:top w:val="single" w:sz="4" w:space="0" w:color="auto"/>
              <w:left w:val="single" w:sz="4" w:space="0" w:color="auto"/>
              <w:bottom w:val="single" w:sz="4" w:space="0" w:color="auto"/>
              <w:right w:val="single" w:sz="4" w:space="0" w:color="auto"/>
            </w:tcBorders>
          </w:tcPr>
          <w:p w:rsidR="009D275E" w:rsidRPr="009D275E" w:rsidRDefault="009D275E" w:rsidP="009D275E">
            <w:pPr>
              <w:widowControl w:val="0"/>
              <w:autoSpaceDE w:val="0"/>
              <w:autoSpaceDN w:val="0"/>
              <w:spacing w:after="0" w:line="240" w:lineRule="auto"/>
              <w:ind w:left="133"/>
              <w:rPr>
                <w:rFonts w:ascii="Arial" w:eastAsia="Times New Roman" w:hAnsi="Arial" w:cs="Arial"/>
                <w:sz w:val="16"/>
                <w:szCs w:val="16"/>
                <w:lang w:val="en-US"/>
              </w:rPr>
            </w:pPr>
            <w:r w:rsidRPr="009D275E">
              <w:rPr>
                <w:rFonts w:ascii="Arial" w:eastAsia="Times New Roman" w:hAnsi="Arial" w:cs="Arial"/>
                <w:sz w:val="16"/>
                <w:szCs w:val="16"/>
                <w:lang w:val="en-US"/>
              </w:rPr>
              <w:t>Explosion Data — Sensitivity to Impact</w:t>
            </w:r>
          </w:p>
          <w:p w:rsidR="009D275E" w:rsidRPr="009D275E" w:rsidRDefault="009D275E" w:rsidP="009D275E">
            <w:pPr>
              <w:widowControl w:val="0"/>
              <w:autoSpaceDE w:val="0"/>
              <w:autoSpaceDN w:val="0"/>
              <w:spacing w:after="0" w:line="240" w:lineRule="auto"/>
              <w:ind w:left="133"/>
              <w:rPr>
                <w:rFonts w:ascii="Arial" w:eastAsia="Times New Roman" w:hAnsi="Arial" w:cs="Arial"/>
                <w:sz w:val="16"/>
                <w:szCs w:val="16"/>
                <w:lang w:val="en-US"/>
              </w:rPr>
            </w:pPr>
            <w:r w:rsidRPr="009D275E">
              <w:rPr>
                <w:rFonts w:ascii="Arial" w:eastAsia="Times New Roman" w:hAnsi="Arial" w:cs="Arial"/>
                <w:sz w:val="16"/>
                <w:szCs w:val="16"/>
                <w:lang w:val="en-US"/>
              </w:rPr>
              <w:t>Not established</w:t>
            </w:r>
          </w:p>
        </w:tc>
        <w:tc>
          <w:tcPr>
            <w:tcW w:w="3720" w:type="dxa"/>
            <w:tcBorders>
              <w:top w:val="single" w:sz="4" w:space="0" w:color="auto"/>
              <w:left w:val="single" w:sz="4" w:space="0" w:color="auto"/>
              <w:bottom w:val="single" w:sz="4" w:space="0" w:color="auto"/>
              <w:right w:val="single" w:sz="9" w:space="0" w:color="auto"/>
            </w:tcBorders>
          </w:tcPr>
          <w:p w:rsidR="009D275E" w:rsidRPr="009D275E" w:rsidRDefault="009D275E" w:rsidP="009D275E">
            <w:pPr>
              <w:widowControl w:val="0"/>
              <w:autoSpaceDE w:val="0"/>
              <w:autoSpaceDN w:val="0"/>
              <w:spacing w:after="0" w:line="240" w:lineRule="auto"/>
              <w:ind w:left="132"/>
              <w:rPr>
                <w:rFonts w:ascii="Arial" w:eastAsia="Times New Roman" w:hAnsi="Arial" w:cs="Arial"/>
                <w:sz w:val="16"/>
                <w:szCs w:val="16"/>
                <w:lang w:val="en-US"/>
              </w:rPr>
            </w:pPr>
            <w:r w:rsidRPr="009D275E">
              <w:rPr>
                <w:rFonts w:ascii="Arial" w:eastAsia="Times New Roman" w:hAnsi="Arial" w:cs="Arial"/>
                <w:sz w:val="16"/>
                <w:szCs w:val="16"/>
                <w:lang w:val="en-US"/>
              </w:rPr>
              <w:t>Explosion Data — Sensitivity to Static Discharge</w:t>
            </w:r>
          </w:p>
          <w:p w:rsidR="009D275E" w:rsidRPr="009D275E" w:rsidRDefault="009D275E" w:rsidP="009D275E">
            <w:pPr>
              <w:widowControl w:val="0"/>
              <w:autoSpaceDE w:val="0"/>
              <w:autoSpaceDN w:val="0"/>
              <w:spacing w:after="0" w:line="240" w:lineRule="auto"/>
              <w:ind w:left="132"/>
              <w:rPr>
                <w:rFonts w:ascii="Arial" w:eastAsia="Times New Roman" w:hAnsi="Arial" w:cs="Arial"/>
                <w:sz w:val="16"/>
                <w:szCs w:val="16"/>
                <w:lang w:val="en-US"/>
              </w:rPr>
            </w:pPr>
            <w:r w:rsidRPr="009D275E">
              <w:rPr>
                <w:rFonts w:ascii="Arial" w:eastAsia="Times New Roman" w:hAnsi="Arial" w:cs="Arial"/>
                <w:sz w:val="16"/>
                <w:szCs w:val="16"/>
                <w:lang w:val="en-US"/>
              </w:rPr>
              <w:t>Not established</w:t>
            </w:r>
          </w:p>
        </w:tc>
      </w:tr>
      <w:tr w:rsidR="009D275E" w:rsidRPr="009D275E" w:rsidTr="009D275E">
        <w:trPr>
          <w:trHeight w:hRule="exact" w:val="518"/>
        </w:trPr>
        <w:tc>
          <w:tcPr>
            <w:tcW w:w="11525" w:type="dxa"/>
            <w:gridSpan w:val="3"/>
            <w:tcBorders>
              <w:top w:val="single" w:sz="4" w:space="0" w:color="auto"/>
              <w:left w:val="single" w:sz="9" w:space="0" w:color="auto"/>
              <w:bottom w:val="single" w:sz="4" w:space="0" w:color="auto"/>
              <w:right w:val="single" w:sz="9" w:space="0" w:color="auto"/>
            </w:tcBorders>
          </w:tcPr>
          <w:p w:rsidR="009D275E" w:rsidRPr="009D275E" w:rsidRDefault="009D275E" w:rsidP="009D275E">
            <w:pPr>
              <w:widowControl w:val="0"/>
              <w:autoSpaceDE w:val="0"/>
              <w:autoSpaceDN w:val="0"/>
              <w:spacing w:after="0" w:line="240" w:lineRule="auto"/>
              <w:ind w:left="136"/>
              <w:rPr>
                <w:rFonts w:ascii="Arial" w:eastAsia="Times New Roman" w:hAnsi="Arial" w:cs="Arial"/>
                <w:sz w:val="16"/>
                <w:szCs w:val="16"/>
                <w:lang w:val="en-US"/>
              </w:rPr>
            </w:pPr>
            <w:r w:rsidRPr="009D275E">
              <w:rPr>
                <w:rFonts w:ascii="Arial" w:eastAsia="Times New Roman" w:hAnsi="Arial" w:cs="Arial"/>
                <w:sz w:val="16"/>
                <w:szCs w:val="16"/>
                <w:lang w:val="en-US"/>
              </w:rPr>
              <w:t>Hazardous Combustion Products</w:t>
            </w:r>
          </w:p>
          <w:p w:rsidR="009D275E" w:rsidRPr="009D275E" w:rsidRDefault="009D275E" w:rsidP="009D275E">
            <w:pPr>
              <w:widowControl w:val="0"/>
              <w:autoSpaceDE w:val="0"/>
              <w:autoSpaceDN w:val="0"/>
              <w:spacing w:after="0" w:line="240" w:lineRule="auto"/>
              <w:ind w:left="136"/>
              <w:rPr>
                <w:rFonts w:ascii="Arial" w:eastAsia="Times New Roman" w:hAnsi="Arial" w:cs="Arial"/>
                <w:sz w:val="16"/>
                <w:szCs w:val="16"/>
                <w:lang w:val="en-US"/>
              </w:rPr>
            </w:pPr>
            <w:r w:rsidRPr="009D275E">
              <w:rPr>
                <w:rFonts w:ascii="Arial" w:eastAsia="Times New Roman" w:hAnsi="Arial" w:cs="Arial"/>
                <w:sz w:val="16"/>
                <w:szCs w:val="16"/>
                <w:lang w:val="en-US"/>
              </w:rPr>
              <w:t>Ethanol</w:t>
            </w:r>
          </w:p>
        </w:tc>
      </w:tr>
    </w:tbl>
    <w:p w:rsidR="009D275E" w:rsidRPr="009D275E" w:rsidRDefault="009D275E" w:rsidP="009D275E">
      <w:pPr>
        <w:widowControl w:val="0"/>
        <w:autoSpaceDE w:val="0"/>
        <w:autoSpaceDN w:val="0"/>
        <w:spacing w:before="144" w:after="36" w:line="240" w:lineRule="auto"/>
        <w:rPr>
          <w:rFonts w:ascii="Arial" w:eastAsia="Times New Roman" w:hAnsi="Arial" w:cs="Arial"/>
          <w:sz w:val="16"/>
          <w:szCs w:val="16"/>
          <w:lang w:val="en-US"/>
        </w:rPr>
      </w:pPr>
    </w:p>
    <w:p w:rsidR="009D275E" w:rsidRPr="009D275E" w:rsidRDefault="009D275E" w:rsidP="009D275E">
      <w:pPr>
        <w:widowControl w:val="0"/>
        <w:autoSpaceDE w:val="0"/>
        <w:autoSpaceDN w:val="0"/>
        <w:spacing w:before="144" w:after="36"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lastRenderedPageBreak/>
        <w:t>SECTION 6 — ACCIDENTAL RELEASE MEASURES</w:t>
      </w:r>
    </w:p>
    <w:p w:rsidR="009D275E" w:rsidRPr="009D275E" w:rsidRDefault="009D275E" w:rsidP="009D275E">
      <w:pPr>
        <w:widowControl w:val="0"/>
        <w:autoSpaceDE w:val="0"/>
        <w:autoSpaceDN w:val="0"/>
        <w:spacing w:after="0" w:line="240" w:lineRule="auto"/>
        <w:rPr>
          <w:rFonts w:ascii="Arial" w:eastAsia="Times New Roman" w:hAnsi="Arial" w:cs="Arial"/>
          <w:b/>
          <w:bCs/>
          <w:sz w:val="16"/>
          <w:szCs w:val="16"/>
          <w:u w:val="single"/>
          <w:lang w:val="en-US"/>
        </w:rPr>
      </w:pPr>
      <w:r w:rsidRPr="009D275E">
        <w:rPr>
          <w:rFonts w:ascii="Arial" w:eastAsia="Times New Roman" w:hAnsi="Arial" w:cs="Arial"/>
          <w:b/>
          <w:bCs/>
          <w:sz w:val="16"/>
          <w:szCs w:val="16"/>
          <w:u w:val="single"/>
          <w:lang w:val="en-US"/>
        </w:rPr>
        <w:t>Personal precautions, protective equipment and emergency procedures</w:t>
      </w:r>
    </w:p>
    <w:p w:rsidR="009D275E" w:rsidRPr="009D275E" w:rsidRDefault="009D275E" w:rsidP="009D275E">
      <w:pPr>
        <w:widowControl w:val="0"/>
        <w:autoSpaceDE w:val="0"/>
        <w:autoSpaceDN w:val="0"/>
        <w:spacing w:after="0" w:line="240" w:lineRule="auto"/>
        <w:rPr>
          <w:rFonts w:ascii="Arial" w:eastAsia="Times New Roman" w:hAnsi="Arial" w:cs="Arial"/>
          <w:b/>
          <w:bCs/>
          <w:sz w:val="16"/>
          <w:szCs w:val="16"/>
          <w:lang w:val="en-US"/>
        </w:rPr>
      </w:pPr>
    </w:p>
    <w:p w:rsidR="009D275E" w:rsidRPr="009D275E" w:rsidRDefault="009D275E" w:rsidP="009D275E">
      <w:pPr>
        <w:widowControl w:val="0"/>
        <w:autoSpaceDE w:val="0"/>
        <w:autoSpaceDN w:val="0"/>
        <w:spacing w:after="0" w:line="240" w:lineRule="auto"/>
        <w:rPr>
          <w:rFonts w:ascii="Arial" w:eastAsia="Times New Roman" w:hAnsi="Arial" w:cs="Arial"/>
          <w:sz w:val="16"/>
          <w:szCs w:val="16"/>
          <w:lang w:val="en-US"/>
        </w:rPr>
      </w:pPr>
      <w:r w:rsidRPr="009D275E">
        <w:rPr>
          <w:rFonts w:ascii="Arial" w:eastAsia="Times New Roman" w:hAnsi="Arial" w:cs="Arial"/>
          <w:b/>
          <w:bCs/>
          <w:sz w:val="16"/>
          <w:szCs w:val="16"/>
          <w:lang w:val="en-US"/>
        </w:rPr>
        <w:t>Personal Precautions</w:t>
      </w:r>
      <w:r w:rsidRPr="009D275E">
        <w:rPr>
          <w:rFonts w:ascii="Arial" w:eastAsia="Times New Roman" w:hAnsi="Arial" w:cs="Arial"/>
          <w:sz w:val="16"/>
          <w:szCs w:val="16"/>
          <w:lang w:val="en-US"/>
        </w:rPr>
        <w:t xml:space="preserve">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Use personal protective equipment as required. </w:t>
      </w:r>
    </w:p>
    <w:p w:rsidR="009D275E" w:rsidRPr="009D275E" w:rsidRDefault="009D275E" w:rsidP="009D275E">
      <w:pPr>
        <w:widowControl w:val="0"/>
        <w:autoSpaceDE w:val="0"/>
        <w:autoSpaceDN w:val="0"/>
        <w:spacing w:after="0" w:line="240" w:lineRule="auto"/>
        <w:rPr>
          <w:rFonts w:ascii="Arial" w:eastAsia="Times New Roman" w:hAnsi="Arial" w:cs="Arial"/>
          <w:sz w:val="16"/>
          <w:szCs w:val="16"/>
          <w:lang w:val="en-US"/>
        </w:rPr>
      </w:pPr>
      <w:r w:rsidRPr="009D275E">
        <w:rPr>
          <w:rFonts w:ascii="Arial" w:eastAsia="Times New Roman" w:hAnsi="Arial" w:cs="Arial"/>
          <w:b/>
          <w:bCs/>
          <w:sz w:val="16"/>
          <w:szCs w:val="16"/>
          <w:lang w:val="en-US"/>
        </w:rPr>
        <w:t>Environmental Precautions</w:t>
      </w:r>
      <w:r w:rsidRPr="009D275E">
        <w:rPr>
          <w:rFonts w:ascii="Arial" w:eastAsia="Times New Roman" w:hAnsi="Arial" w:cs="Arial"/>
          <w:sz w:val="16"/>
          <w:szCs w:val="16"/>
          <w:lang w:val="en-US"/>
        </w:rPr>
        <w:t xml:space="preserve"> </w:t>
      </w:r>
      <w:r w:rsidRPr="009D275E">
        <w:rPr>
          <w:rFonts w:ascii="Arial" w:eastAsia="Times New Roman" w:hAnsi="Arial" w:cs="Arial"/>
          <w:sz w:val="16"/>
          <w:szCs w:val="16"/>
          <w:lang w:val="en-US"/>
        </w:rPr>
        <w:tab/>
        <w:t xml:space="preserve">See Section 12 for additional Ecological Information. </w:t>
      </w:r>
    </w:p>
    <w:p w:rsidR="009D275E" w:rsidRPr="009D275E" w:rsidRDefault="009D275E" w:rsidP="009D275E">
      <w:pPr>
        <w:widowControl w:val="0"/>
        <w:autoSpaceDE w:val="0"/>
        <w:autoSpaceDN w:val="0"/>
        <w:spacing w:after="0" w:line="240" w:lineRule="auto"/>
        <w:rPr>
          <w:rFonts w:ascii="Arial" w:eastAsia="Times New Roman" w:hAnsi="Arial" w:cs="Arial"/>
          <w:sz w:val="16"/>
          <w:szCs w:val="16"/>
          <w:lang w:val="en-US"/>
        </w:rPr>
      </w:pPr>
    </w:p>
    <w:p w:rsidR="009D275E" w:rsidRPr="009D275E" w:rsidRDefault="009D275E" w:rsidP="009D275E">
      <w:pPr>
        <w:widowControl w:val="0"/>
        <w:autoSpaceDE w:val="0"/>
        <w:autoSpaceDN w:val="0"/>
        <w:spacing w:after="0" w:line="240" w:lineRule="auto"/>
        <w:rPr>
          <w:rFonts w:ascii="Arial" w:eastAsia="Times New Roman" w:hAnsi="Arial" w:cs="Arial"/>
          <w:b/>
          <w:bCs/>
          <w:sz w:val="16"/>
          <w:szCs w:val="16"/>
          <w:lang w:val="en-US"/>
        </w:rPr>
      </w:pPr>
      <w:r w:rsidRPr="009D275E">
        <w:rPr>
          <w:rFonts w:ascii="Arial" w:eastAsia="Times New Roman" w:hAnsi="Arial" w:cs="Arial"/>
          <w:b/>
          <w:bCs/>
          <w:sz w:val="16"/>
          <w:szCs w:val="16"/>
          <w:lang w:val="en-US"/>
        </w:rPr>
        <w:t xml:space="preserve">Methods and material for containment and cleaning up </w:t>
      </w:r>
    </w:p>
    <w:p w:rsidR="009D275E" w:rsidRPr="009D275E" w:rsidRDefault="009D275E" w:rsidP="009D275E">
      <w:pPr>
        <w:widowControl w:val="0"/>
        <w:autoSpaceDE w:val="0"/>
        <w:autoSpaceDN w:val="0"/>
        <w:spacing w:after="0" w:line="240" w:lineRule="auto"/>
        <w:rPr>
          <w:rFonts w:ascii="Arial" w:eastAsia="Times New Roman" w:hAnsi="Arial" w:cs="Arial"/>
          <w:b/>
          <w:bCs/>
          <w:sz w:val="16"/>
          <w:szCs w:val="16"/>
          <w:lang w:val="en-US"/>
        </w:rPr>
      </w:pPr>
    </w:p>
    <w:p w:rsidR="009D275E" w:rsidRPr="009D275E" w:rsidRDefault="009D275E" w:rsidP="009D275E">
      <w:pPr>
        <w:widowControl w:val="0"/>
        <w:autoSpaceDE w:val="0"/>
        <w:autoSpaceDN w:val="0"/>
        <w:spacing w:after="0" w:line="240" w:lineRule="auto"/>
        <w:rPr>
          <w:rFonts w:ascii="Arial" w:eastAsia="Times New Roman" w:hAnsi="Arial" w:cs="Arial"/>
          <w:sz w:val="16"/>
          <w:szCs w:val="16"/>
          <w:lang w:val="en-US"/>
        </w:rPr>
      </w:pPr>
      <w:r w:rsidRPr="009D275E">
        <w:rPr>
          <w:rFonts w:ascii="Arial" w:eastAsia="Times New Roman" w:hAnsi="Arial" w:cs="Arial"/>
          <w:b/>
          <w:bCs/>
          <w:sz w:val="16"/>
          <w:szCs w:val="16"/>
          <w:lang w:val="en-US"/>
        </w:rPr>
        <w:t>Methods for Containment</w:t>
      </w:r>
      <w:r w:rsidRPr="009D275E">
        <w:rPr>
          <w:rFonts w:ascii="Arial" w:eastAsia="Times New Roman" w:hAnsi="Arial" w:cs="Arial"/>
          <w:sz w:val="16"/>
          <w:szCs w:val="16"/>
          <w:lang w:val="en-US"/>
        </w:rPr>
        <w:t xml:space="preserve">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Prevent further leakage or spillage if safe to do so</w:t>
      </w:r>
    </w:p>
    <w:p w:rsidR="009D275E" w:rsidRPr="009D275E" w:rsidRDefault="009D275E" w:rsidP="009D275E">
      <w:pPr>
        <w:widowControl w:val="0"/>
        <w:autoSpaceDE w:val="0"/>
        <w:autoSpaceDN w:val="0"/>
        <w:spacing w:before="144" w:after="36" w:line="240" w:lineRule="auto"/>
        <w:rPr>
          <w:rFonts w:ascii="Arial" w:eastAsia="Times New Roman" w:hAnsi="Arial" w:cs="Arial"/>
          <w:sz w:val="16"/>
          <w:szCs w:val="16"/>
          <w:lang w:val="en-US"/>
        </w:rPr>
      </w:pPr>
    </w:p>
    <w:p w:rsidR="009D275E" w:rsidRPr="009D275E" w:rsidRDefault="009D275E" w:rsidP="009D275E">
      <w:pPr>
        <w:widowControl w:val="0"/>
        <w:autoSpaceDE w:val="0"/>
        <w:autoSpaceDN w:val="0"/>
        <w:spacing w:before="144" w:after="36"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SECTION 7 — HANDLING AND STORAGE</w:t>
      </w:r>
    </w:p>
    <w:p w:rsidR="009D275E" w:rsidRPr="009D275E" w:rsidRDefault="009D275E" w:rsidP="009D275E">
      <w:pPr>
        <w:widowControl w:val="0"/>
        <w:autoSpaceDE w:val="0"/>
        <w:autoSpaceDN w:val="0"/>
        <w:spacing w:before="144" w:after="36" w:line="240" w:lineRule="auto"/>
        <w:rPr>
          <w:rFonts w:ascii="Arial" w:eastAsia="Times New Roman" w:hAnsi="Arial" w:cs="Arial"/>
          <w:b/>
          <w:bCs/>
          <w:sz w:val="16"/>
          <w:szCs w:val="16"/>
          <w:u w:val="single"/>
          <w:lang w:val="en-US"/>
        </w:rPr>
      </w:pPr>
      <w:r w:rsidRPr="009D275E">
        <w:rPr>
          <w:rFonts w:ascii="Arial" w:eastAsia="Times New Roman" w:hAnsi="Arial" w:cs="Arial"/>
          <w:b/>
          <w:bCs/>
          <w:sz w:val="16"/>
          <w:szCs w:val="16"/>
          <w:u w:val="single"/>
          <w:lang w:val="en-US"/>
        </w:rPr>
        <w:t xml:space="preserve">Precautions for safe handling </w:t>
      </w:r>
    </w:p>
    <w:p w:rsidR="009D275E" w:rsidRPr="009D275E" w:rsidRDefault="009D275E" w:rsidP="009D275E">
      <w:pPr>
        <w:widowControl w:val="0"/>
        <w:autoSpaceDE w:val="0"/>
        <w:autoSpaceDN w:val="0"/>
        <w:spacing w:before="144" w:after="36" w:line="240" w:lineRule="auto"/>
        <w:ind w:left="2880" w:hanging="2880"/>
        <w:rPr>
          <w:rFonts w:ascii="Arial" w:eastAsia="Times New Roman" w:hAnsi="Arial" w:cs="Arial"/>
          <w:sz w:val="16"/>
          <w:szCs w:val="16"/>
          <w:lang w:val="en-US"/>
        </w:rPr>
      </w:pPr>
      <w:r w:rsidRPr="009D275E">
        <w:rPr>
          <w:rFonts w:ascii="Arial" w:eastAsia="Times New Roman" w:hAnsi="Arial" w:cs="Arial"/>
          <w:b/>
          <w:bCs/>
          <w:sz w:val="16"/>
          <w:szCs w:val="16"/>
          <w:lang w:val="en-US"/>
        </w:rPr>
        <w:t>Advice on Safe Handling</w:t>
      </w:r>
      <w:r w:rsidRPr="009D275E">
        <w:rPr>
          <w:rFonts w:ascii="Arial" w:eastAsia="Times New Roman" w:hAnsi="Arial" w:cs="Arial"/>
          <w:sz w:val="16"/>
          <w:szCs w:val="16"/>
          <w:lang w:val="en-US"/>
        </w:rPr>
        <w:t xml:space="preserve"> </w:t>
      </w:r>
      <w:r w:rsidRPr="009D275E">
        <w:rPr>
          <w:rFonts w:ascii="Arial" w:eastAsia="Times New Roman" w:hAnsi="Arial" w:cs="Arial"/>
          <w:sz w:val="16"/>
          <w:szCs w:val="16"/>
          <w:lang w:val="en-US"/>
        </w:rPr>
        <w:tab/>
        <w:t xml:space="preserve">Keep away from heat/sparks/open flames/hot surfaces. — No smoking. Use spark-proof tools and explosion-proof equipment. Ground/bond container and receiving equipment. Take precautionary measures against static discharges. </w:t>
      </w:r>
    </w:p>
    <w:p w:rsidR="009D275E" w:rsidRPr="009D275E" w:rsidRDefault="009D275E" w:rsidP="009D275E">
      <w:pPr>
        <w:widowControl w:val="0"/>
        <w:autoSpaceDE w:val="0"/>
        <w:autoSpaceDN w:val="0"/>
        <w:spacing w:before="144" w:after="36" w:line="240" w:lineRule="auto"/>
        <w:rPr>
          <w:rFonts w:ascii="Arial" w:eastAsia="Times New Roman" w:hAnsi="Arial" w:cs="Arial"/>
          <w:sz w:val="16"/>
          <w:szCs w:val="16"/>
          <w:lang w:val="en-US"/>
        </w:rPr>
      </w:pPr>
    </w:p>
    <w:p w:rsidR="009D275E" w:rsidRPr="009D275E" w:rsidRDefault="009D275E" w:rsidP="009D275E">
      <w:pPr>
        <w:widowControl w:val="0"/>
        <w:autoSpaceDE w:val="0"/>
        <w:autoSpaceDN w:val="0"/>
        <w:spacing w:before="144" w:after="36" w:line="240" w:lineRule="auto"/>
        <w:rPr>
          <w:rFonts w:ascii="Arial" w:eastAsia="Times New Roman" w:hAnsi="Arial" w:cs="Arial"/>
          <w:b/>
          <w:bCs/>
          <w:sz w:val="16"/>
          <w:szCs w:val="16"/>
          <w:lang w:val="en-US"/>
        </w:rPr>
      </w:pPr>
      <w:r w:rsidRPr="009D275E">
        <w:rPr>
          <w:rFonts w:ascii="Arial" w:eastAsia="Times New Roman" w:hAnsi="Arial" w:cs="Arial"/>
          <w:b/>
          <w:bCs/>
          <w:sz w:val="16"/>
          <w:szCs w:val="16"/>
          <w:lang w:val="en-US"/>
        </w:rPr>
        <w:t xml:space="preserve">Conditions for safe storage, including any incompatibilities </w:t>
      </w:r>
    </w:p>
    <w:p w:rsidR="009D275E" w:rsidRPr="009D275E" w:rsidRDefault="009D275E" w:rsidP="009D275E">
      <w:pPr>
        <w:widowControl w:val="0"/>
        <w:autoSpaceDE w:val="0"/>
        <w:autoSpaceDN w:val="0"/>
        <w:spacing w:before="144" w:after="36" w:line="240" w:lineRule="auto"/>
        <w:ind w:left="2880" w:hanging="2880"/>
        <w:rPr>
          <w:rFonts w:ascii="Arial" w:eastAsia="Times New Roman" w:hAnsi="Arial" w:cs="Arial"/>
          <w:sz w:val="16"/>
          <w:szCs w:val="16"/>
          <w:lang w:val="en-US"/>
        </w:rPr>
      </w:pPr>
      <w:r w:rsidRPr="009D275E">
        <w:rPr>
          <w:rFonts w:ascii="Arial" w:eastAsia="Times New Roman" w:hAnsi="Arial" w:cs="Arial"/>
          <w:b/>
          <w:bCs/>
          <w:sz w:val="16"/>
          <w:szCs w:val="16"/>
          <w:lang w:val="en-US"/>
        </w:rPr>
        <w:t>Storage Conditions</w:t>
      </w:r>
      <w:r w:rsidRPr="009D275E">
        <w:rPr>
          <w:rFonts w:ascii="Arial" w:eastAsia="Times New Roman" w:hAnsi="Arial" w:cs="Arial"/>
          <w:sz w:val="16"/>
          <w:szCs w:val="16"/>
          <w:lang w:val="en-US"/>
        </w:rPr>
        <w:t xml:space="preserve"> </w:t>
      </w:r>
      <w:r w:rsidRPr="009D275E">
        <w:rPr>
          <w:rFonts w:ascii="Arial" w:eastAsia="Times New Roman" w:hAnsi="Arial" w:cs="Arial"/>
          <w:sz w:val="16"/>
          <w:szCs w:val="16"/>
          <w:lang w:val="en-US"/>
        </w:rPr>
        <w:tab/>
        <w:t>Keep containers tightly closed in a dry, cool and well-ventilated place. Do not contaminate food or feed stuffs. Do not reuse container. Keep out of the reach of children.</w:t>
      </w:r>
    </w:p>
    <w:p w:rsidR="009D275E" w:rsidRPr="009D275E" w:rsidRDefault="009D275E" w:rsidP="009D275E">
      <w:pPr>
        <w:widowControl w:val="0"/>
        <w:autoSpaceDE w:val="0"/>
        <w:autoSpaceDN w:val="0"/>
        <w:spacing w:before="144" w:after="36" w:line="240" w:lineRule="auto"/>
        <w:ind w:left="2880" w:hanging="2880"/>
        <w:rPr>
          <w:rFonts w:ascii="Arial" w:eastAsia="Times New Roman" w:hAnsi="Arial" w:cs="Arial"/>
          <w:sz w:val="16"/>
          <w:szCs w:val="16"/>
          <w:lang w:val="en-US"/>
        </w:rPr>
      </w:pPr>
      <w:r w:rsidRPr="009D275E">
        <w:rPr>
          <w:rFonts w:ascii="Arial" w:eastAsia="Times New Roman" w:hAnsi="Arial" w:cs="Arial"/>
          <w:b/>
          <w:bCs/>
          <w:sz w:val="16"/>
          <w:szCs w:val="16"/>
          <w:lang w:val="en-US"/>
        </w:rPr>
        <w:t>Incompatible Materials</w:t>
      </w:r>
      <w:r w:rsidRPr="009D275E">
        <w:rPr>
          <w:rFonts w:ascii="Arial" w:eastAsia="Times New Roman" w:hAnsi="Arial" w:cs="Arial"/>
          <w:sz w:val="16"/>
          <w:szCs w:val="16"/>
          <w:lang w:val="en-US"/>
        </w:rPr>
        <w:t xml:space="preserve"> </w:t>
      </w:r>
      <w:r w:rsidRPr="009D275E">
        <w:rPr>
          <w:rFonts w:ascii="Arial" w:eastAsia="Times New Roman" w:hAnsi="Arial" w:cs="Arial"/>
          <w:sz w:val="16"/>
          <w:szCs w:val="16"/>
          <w:lang w:val="en-US"/>
        </w:rPr>
        <w:tab/>
        <w:t>Strong oxidizers. Hydrogen peroxide. Bromine. Chromic acid.</w:t>
      </w:r>
    </w:p>
    <w:p w:rsidR="009D275E" w:rsidRPr="009D275E" w:rsidRDefault="009D275E" w:rsidP="009D275E">
      <w:pPr>
        <w:widowControl w:val="0"/>
        <w:autoSpaceDE w:val="0"/>
        <w:autoSpaceDN w:val="0"/>
        <w:spacing w:after="36" w:line="240" w:lineRule="auto"/>
        <w:ind w:left="2880" w:hanging="2880"/>
        <w:rPr>
          <w:rFonts w:ascii="Arial" w:eastAsia="Times New Roman" w:hAnsi="Arial" w:cs="Arial"/>
          <w:sz w:val="16"/>
          <w:szCs w:val="16"/>
          <w:lang w:val="en-US"/>
        </w:rPr>
      </w:pPr>
    </w:p>
    <w:p w:rsidR="009D275E" w:rsidRPr="009D275E" w:rsidRDefault="009D275E" w:rsidP="009D275E">
      <w:pPr>
        <w:widowControl w:val="0"/>
        <w:autoSpaceDE w:val="0"/>
        <w:autoSpaceDN w:val="0"/>
        <w:spacing w:before="144" w:after="0" w:line="278" w:lineRule="auto"/>
        <w:rPr>
          <w:rFonts w:ascii="Arial" w:eastAsia="Times New Roman" w:hAnsi="Arial" w:cs="Arial"/>
          <w:sz w:val="16"/>
          <w:szCs w:val="16"/>
          <w:lang w:val="en-US"/>
        </w:rPr>
      </w:pPr>
      <w:r w:rsidRPr="009D275E">
        <w:rPr>
          <w:rFonts w:ascii="Arial" w:eastAsia="Times New Roman" w:hAnsi="Arial" w:cs="Arial"/>
          <w:sz w:val="16"/>
          <w:szCs w:val="16"/>
          <w:lang w:val="en-US"/>
        </w:rPr>
        <w:t>SECTION 8 — EXPOSURE CONTROL / PERSONAL PROTECTION</w:t>
      </w:r>
    </w:p>
    <w:p w:rsidR="009D275E" w:rsidRPr="009D275E" w:rsidRDefault="009D275E" w:rsidP="009D275E">
      <w:pPr>
        <w:autoSpaceDE w:val="0"/>
        <w:autoSpaceDN w:val="0"/>
        <w:adjustRightInd w:val="0"/>
        <w:spacing w:after="0" w:line="240" w:lineRule="auto"/>
        <w:rPr>
          <w:rFonts w:ascii="Times New Roman" w:eastAsia="Times New Roman" w:hAnsi="Times New Roman" w:cs="Times New Roman"/>
          <w:sz w:val="16"/>
          <w:szCs w:val="16"/>
          <w:lang w:val="en-US"/>
        </w:rPr>
      </w:pPr>
    </w:p>
    <w:p w:rsidR="009D275E" w:rsidRPr="009D275E" w:rsidRDefault="009D275E" w:rsidP="009D275E">
      <w:pPr>
        <w:autoSpaceDE w:val="0"/>
        <w:autoSpaceDN w:val="0"/>
        <w:adjustRightInd w:val="0"/>
        <w:spacing w:after="0" w:line="240" w:lineRule="auto"/>
        <w:rPr>
          <w:rFonts w:ascii="Arial" w:eastAsia="Times New Roman" w:hAnsi="Arial" w:cs="Arial"/>
          <w:b/>
          <w:bCs/>
          <w:sz w:val="16"/>
          <w:szCs w:val="16"/>
          <w:lang w:val="en-US"/>
        </w:rPr>
      </w:pPr>
      <w:r w:rsidRPr="009D275E">
        <w:rPr>
          <w:rFonts w:ascii="Arial" w:eastAsia="Times New Roman" w:hAnsi="Arial" w:cs="Arial"/>
          <w:b/>
          <w:bCs/>
          <w:sz w:val="16"/>
          <w:szCs w:val="16"/>
          <w:lang w:val="en-US"/>
        </w:rPr>
        <w:t xml:space="preserve">Exposure Guidelines </w:t>
      </w:r>
    </w:p>
    <w:p w:rsidR="009D275E" w:rsidRPr="009D275E" w:rsidRDefault="009D275E" w:rsidP="009D275E">
      <w:pPr>
        <w:autoSpaceDE w:val="0"/>
        <w:autoSpaceDN w:val="0"/>
        <w:adjustRightInd w:val="0"/>
        <w:spacing w:after="0" w:line="240" w:lineRule="auto"/>
        <w:rPr>
          <w:rFonts w:ascii="Arial" w:eastAsia="Times New Roman" w:hAnsi="Arial" w:cs="Arial"/>
          <w:sz w:val="16"/>
          <w:szCs w:val="16"/>
          <w:lang w:val="en-US"/>
        </w:rPr>
      </w:pPr>
    </w:p>
    <w:p w:rsidR="009D275E" w:rsidRPr="009D275E" w:rsidRDefault="009D275E" w:rsidP="009D275E">
      <w:pPr>
        <w:autoSpaceDE w:val="0"/>
        <w:autoSpaceDN w:val="0"/>
        <w:adjustRightInd w:val="0"/>
        <w:spacing w:after="0" w:line="240" w:lineRule="auto"/>
        <w:rPr>
          <w:rFonts w:ascii="Arial" w:eastAsia="Times New Roman" w:hAnsi="Arial" w:cs="Arial"/>
          <w:b/>
          <w:bCs/>
          <w:sz w:val="16"/>
          <w:szCs w:val="16"/>
          <w:lang w:val="en-US"/>
        </w:rPr>
      </w:pPr>
      <w:r w:rsidRPr="009D275E">
        <w:rPr>
          <w:rFonts w:ascii="Arial" w:eastAsia="Times New Roman" w:hAnsi="Arial" w:cs="Arial"/>
          <w:b/>
          <w:bCs/>
          <w:sz w:val="16"/>
          <w:szCs w:val="16"/>
          <w:lang w:val="en-US"/>
        </w:rPr>
        <w:t xml:space="preserve">Chemical Name </w:t>
      </w:r>
      <w:r w:rsidRPr="009D275E">
        <w:rPr>
          <w:rFonts w:ascii="Arial" w:eastAsia="Times New Roman" w:hAnsi="Arial" w:cs="Arial"/>
          <w:b/>
          <w:bCs/>
          <w:sz w:val="16"/>
          <w:szCs w:val="16"/>
          <w:lang w:val="en-US"/>
        </w:rPr>
        <w:tab/>
      </w:r>
      <w:r w:rsidRPr="009D275E">
        <w:rPr>
          <w:rFonts w:ascii="Arial" w:eastAsia="Times New Roman" w:hAnsi="Arial" w:cs="Arial"/>
          <w:b/>
          <w:bCs/>
          <w:sz w:val="16"/>
          <w:szCs w:val="16"/>
          <w:lang w:val="en-US"/>
        </w:rPr>
        <w:tab/>
        <w:t xml:space="preserve">ACGIH TLV </w:t>
      </w:r>
      <w:r w:rsidRPr="009D275E">
        <w:rPr>
          <w:rFonts w:ascii="Arial" w:eastAsia="Times New Roman" w:hAnsi="Arial" w:cs="Arial"/>
          <w:b/>
          <w:bCs/>
          <w:sz w:val="16"/>
          <w:szCs w:val="16"/>
          <w:lang w:val="en-US"/>
        </w:rPr>
        <w:tab/>
      </w:r>
      <w:r w:rsidRPr="009D275E">
        <w:rPr>
          <w:rFonts w:ascii="Arial" w:eastAsia="Times New Roman" w:hAnsi="Arial" w:cs="Arial"/>
          <w:b/>
          <w:bCs/>
          <w:sz w:val="16"/>
          <w:szCs w:val="16"/>
          <w:lang w:val="en-US"/>
        </w:rPr>
        <w:tab/>
        <w:t xml:space="preserve">OSHA PEL </w:t>
      </w:r>
      <w:r w:rsidRPr="009D275E">
        <w:rPr>
          <w:rFonts w:ascii="Arial" w:eastAsia="Times New Roman" w:hAnsi="Arial" w:cs="Arial"/>
          <w:b/>
          <w:bCs/>
          <w:sz w:val="16"/>
          <w:szCs w:val="16"/>
          <w:lang w:val="en-US"/>
        </w:rPr>
        <w:tab/>
      </w:r>
      <w:r w:rsidRPr="009D275E">
        <w:rPr>
          <w:rFonts w:ascii="Arial" w:eastAsia="Times New Roman" w:hAnsi="Arial" w:cs="Arial"/>
          <w:b/>
          <w:bCs/>
          <w:sz w:val="16"/>
          <w:szCs w:val="16"/>
          <w:lang w:val="en-US"/>
        </w:rPr>
        <w:tab/>
      </w:r>
      <w:r w:rsidRPr="009D275E">
        <w:rPr>
          <w:rFonts w:ascii="Arial" w:eastAsia="Times New Roman" w:hAnsi="Arial" w:cs="Arial"/>
          <w:b/>
          <w:bCs/>
          <w:sz w:val="16"/>
          <w:szCs w:val="16"/>
          <w:lang w:val="en-US"/>
        </w:rPr>
        <w:tab/>
        <w:t>NIOSH IDLH</w:t>
      </w:r>
    </w:p>
    <w:p w:rsidR="009D275E" w:rsidRPr="009D275E" w:rsidRDefault="009D275E" w:rsidP="009D275E">
      <w:pPr>
        <w:autoSpaceDE w:val="0"/>
        <w:autoSpaceDN w:val="0"/>
        <w:adjustRightInd w:val="0"/>
        <w:spacing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 xml:space="preserve"> Ethanol 64-17-5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STEL: 1000 ppm </w:t>
      </w:r>
      <w:r w:rsidRPr="009D275E">
        <w:rPr>
          <w:rFonts w:ascii="Arial" w:eastAsia="Times New Roman" w:hAnsi="Arial" w:cs="Arial"/>
          <w:sz w:val="16"/>
          <w:szCs w:val="16"/>
          <w:lang w:val="en-US"/>
        </w:rPr>
        <w:tab/>
        <w:t xml:space="preserve">TWA: 1000 ppm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IDLH: 3300 ppm </w:t>
      </w:r>
    </w:p>
    <w:p w:rsidR="009D275E" w:rsidRPr="009D275E" w:rsidRDefault="009D275E" w:rsidP="009D275E">
      <w:pPr>
        <w:autoSpaceDE w:val="0"/>
        <w:autoSpaceDN w:val="0"/>
        <w:adjustRightInd w:val="0"/>
        <w:spacing w:after="0" w:line="240" w:lineRule="auto"/>
        <w:ind w:left="4320" w:firstLine="720"/>
        <w:rPr>
          <w:rFonts w:ascii="Arial" w:eastAsia="Times New Roman" w:hAnsi="Arial" w:cs="Arial"/>
          <w:sz w:val="16"/>
          <w:szCs w:val="16"/>
          <w:lang w:val="en-US"/>
        </w:rPr>
      </w:pPr>
      <w:r w:rsidRPr="009D275E">
        <w:rPr>
          <w:rFonts w:ascii="Arial" w:eastAsia="Times New Roman" w:hAnsi="Arial" w:cs="Arial"/>
          <w:sz w:val="16"/>
          <w:szCs w:val="16"/>
          <w:lang w:val="en-US"/>
        </w:rPr>
        <w:t xml:space="preserve">TWA: 1900 mg/m3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TWA: 1000 ppm </w:t>
      </w:r>
    </w:p>
    <w:p w:rsidR="009D275E" w:rsidRPr="009D275E" w:rsidRDefault="009D275E" w:rsidP="009D275E">
      <w:pPr>
        <w:autoSpaceDE w:val="0"/>
        <w:autoSpaceDN w:val="0"/>
        <w:adjustRightInd w:val="0"/>
        <w:spacing w:after="0" w:line="240" w:lineRule="auto"/>
        <w:ind w:left="4320" w:firstLine="720"/>
        <w:rPr>
          <w:rFonts w:ascii="Arial" w:eastAsia="Times New Roman" w:hAnsi="Arial" w:cs="Arial"/>
          <w:sz w:val="16"/>
          <w:szCs w:val="16"/>
          <w:lang w:val="en-US"/>
        </w:rPr>
      </w:pPr>
      <w:r w:rsidRPr="009D275E">
        <w:rPr>
          <w:rFonts w:ascii="Arial" w:eastAsia="Times New Roman" w:hAnsi="Arial" w:cs="Arial"/>
          <w:sz w:val="16"/>
          <w:szCs w:val="16"/>
          <w:lang w:val="en-US"/>
        </w:rPr>
        <w:t xml:space="preserve">(vacated) TWA: 1000 ppm </w:t>
      </w:r>
      <w:r w:rsidRPr="009D275E">
        <w:rPr>
          <w:rFonts w:ascii="Arial" w:eastAsia="Times New Roman" w:hAnsi="Arial" w:cs="Arial"/>
          <w:sz w:val="16"/>
          <w:szCs w:val="16"/>
          <w:lang w:val="en-US"/>
        </w:rPr>
        <w:tab/>
        <w:t xml:space="preserve">TWA: 1900 mg/m3 </w:t>
      </w:r>
    </w:p>
    <w:p w:rsidR="009D275E" w:rsidRPr="009D275E" w:rsidRDefault="009D275E" w:rsidP="009D275E">
      <w:pPr>
        <w:autoSpaceDE w:val="0"/>
        <w:autoSpaceDN w:val="0"/>
        <w:adjustRightInd w:val="0"/>
        <w:spacing w:after="0" w:line="240" w:lineRule="auto"/>
        <w:ind w:left="4320" w:firstLine="720"/>
        <w:rPr>
          <w:rFonts w:ascii="Arial" w:eastAsia="Times New Roman" w:hAnsi="Arial" w:cs="Arial"/>
          <w:sz w:val="16"/>
          <w:szCs w:val="16"/>
          <w:lang w:val="en-US"/>
        </w:rPr>
      </w:pPr>
      <w:r w:rsidRPr="009D275E">
        <w:rPr>
          <w:rFonts w:ascii="Arial" w:eastAsia="Times New Roman" w:hAnsi="Arial" w:cs="Arial"/>
          <w:sz w:val="16"/>
          <w:szCs w:val="16"/>
          <w:lang w:val="en-US"/>
        </w:rPr>
        <w:t xml:space="preserve">(vacated) TWA: 1900 mg/m3 </w:t>
      </w:r>
    </w:p>
    <w:p w:rsidR="009D275E" w:rsidRPr="009D275E" w:rsidRDefault="009D275E" w:rsidP="009D275E">
      <w:pPr>
        <w:autoSpaceDE w:val="0"/>
        <w:autoSpaceDN w:val="0"/>
        <w:adjustRightInd w:val="0"/>
        <w:spacing w:after="0" w:line="240" w:lineRule="auto"/>
        <w:rPr>
          <w:rFonts w:ascii="Arial" w:eastAsia="Times New Roman" w:hAnsi="Arial" w:cs="Arial"/>
          <w:sz w:val="16"/>
          <w:szCs w:val="16"/>
          <w:lang w:val="en-US"/>
        </w:rPr>
      </w:pPr>
    </w:p>
    <w:p w:rsidR="009D275E" w:rsidRPr="009D275E" w:rsidRDefault="009D275E" w:rsidP="009D275E">
      <w:pPr>
        <w:autoSpaceDE w:val="0"/>
        <w:autoSpaceDN w:val="0"/>
        <w:adjustRightInd w:val="0"/>
        <w:spacing w:after="0" w:line="240" w:lineRule="auto"/>
        <w:rPr>
          <w:rFonts w:ascii="Arial" w:eastAsia="Times New Roman" w:hAnsi="Arial" w:cs="Arial"/>
          <w:b/>
          <w:bCs/>
          <w:sz w:val="16"/>
          <w:szCs w:val="16"/>
          <w:lang w:val="en-US"/>
        </w:rPr>
      </w:pPr>
      <w:r w:rsidRPr="009D275E">
        <w:rPr>
          <w:rFonts w:ascii="Arial" w:eastAsia="Times New Roman" w:hAnsi="Arial" w:cs="Arial"/>
          <w:b/>
          <w:bCs/>
          <w:sz w:val="16"/>
          <w:szCs w:val="16"/>
          <w:lang w:val="en-US"/>
        </w:rPr>
        <w:t xml:space="preserve">Chemical Name </w:t>
      </w:r>
      <w:r w:rsidRPr="009D275E">
        <w:rPr>
          <w:rFonts w:ascii="Arial" w:eastAsia="Times New Roman" w:hAnsi="Arial" w:cs="Arial"/>
          <w:b/>
          <w:bCs/>
          <w:sz w:val="16"/>
          <w:szCs w:val="16"/>
          <w:lang w:val="en-US"/>
        </w:rPr>
        <w:tab/>
      </w:r>
      <w:r w:rsidRPr="009D275E">
        <w:rPr>
          <w:rFonts w:ascii="Arial" w:eastAsia="Times New Roman" w:hAnsi="Arial" w:cs="Arial"/>
          <w:b/>
          <w:bCs/>
          <w:sz w:val="16"/>
          <w:szCs w:val="16"/>
          <w:lang w:val="en-US"/>
        </w:rPr>
        <w:tab/>
        <w:t xml:space="preserve">ACGIH TLV </w:t>
      </w:r>
      <w:r w:rsidRPr="009D275E">
        <w:rPr>
          <w:rFonts w:ascii="Arial" w:eastAsia="Times New Roman" w:hAnsi="Arial" w:cs="Arial"/>
          <w:b/>
          <w:bCs/>
          <w:sz w:val="16"/>
          <w:szCs w:val="16"/>
          <w:lang w:val="en-US"/>
        </w:rPr>
        <w:tab/>
      </w:r>
      <w:r w:rsidRPr="009D275E">
        <w:rPr>
          <w:rFonts w:ascii="Arial" w:eastAsia="Times New Roman" w:hAnsi="Arial" w:cs="Arial"/>
          <w:b/>
          <w:bCs/>
          <w:sz w:val="16"/>
          <w:szCs w:val="16"/>
          <w:lang w:val="en-US"/>
        </w:rPr>
        <w:tab/>
        <w:t xml:space="preserve">OSHA PEL </w:t>
      </w:r>
      <w:r w:rsidRPr="009D275E">
        <w:rPr>
          <w:rFonts w:ascii="Arial" w:eastAsia="Times New Roman" w:hAnsi="Arial" w:cs="Arial"/>
          <w:b/>
          <w:bCs/>
          <w:sz w:val="16"/>
          <w:szCs w:val="16"/>
          <w:lang w:val="en-US"/>
        </w:rPr>
        <w:tab/>
      </w:r>
      <w:r w:rsidRPr="009D275E">
        <w:rPr>
          <w:rFonts w:ascii="Arial" w:eastAsia="Times New Roman" w:hAnsi="Arial" w:cs="Arial"/>
          <w:b/>
          <w:bCs/>
          <w:sz w:val="16"/>
          <w:szCs w:val="16"/>
          <w:lang w:val="en-US"/>
        </w:rPr>
        <w:tab/>
      </w:r>
      <w:r w:rsidRPr="009D275E">
        <w:rPr>
          <w:rFonts w:ascii="Arial" w:eastAsia="Times New Roman" w:hAnsi="Arial" w:cs="Arial"/>
          <w:b/>
          <w:bCs/>
          <w:sz w:val="16"/>
          <w:szCs w:val="16"/>
          <w:lang w:val="en-US"/>
        </w:rPr>
        <w:tab/>
      </w:r>
    </w:p>
    <w:p w:rsidR="009D275E" w:rsidRPr="009D275E" w:rsidRDefault="009D275E" w:rsidP="009D275E">
      <w:pPr>
        <w:autoSpaceDE w:val="0"/>
        <w:autoSpaceDN w:val="0"/>
        <w:adjustRightInd w:val="0"/>
        <w:spacing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 xml:space="preserve">Glycerol 56-81-5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TWA: 10 mg/m3 mist </w:t>
      </w:r>
      <w:r w:rsidRPr="009D275E">
        <w:rPr>
          <w:rFonts w:ascii="Arial" w:eastAsia="Times New Roman" w:hAnsi="Arial" w:cs="Arial"/>
          <w:sz w:val="16"/>
          <w:szCs w:val="16"/>
          <w:lang w:val="en-US"/>
        </w:rPr>
        <w:tab/>
        <w:t xml:space="preserve">TWA: 15 mg/m3 mist, total particulate </w:t>
      </w:r>
    </w:p>
    <w:p w:rsidR="009D275E" w:rsidRPr="009D275E" w:rsidRDefault="009D275E" w:rsidP="009D275E">
      <w:pPr>
        <w:autoSpaceDE w:val="0"/>
        <w:autoSpaceDN w:val="0"/>
        <w:adjustRightInd w:val="0"/>
        <w:spacing w:after="0" w:line="240" w:lineRule="auto"/>
        <w:ind w:left="4320" w:firstLine="720"/>
        <w:rPr>
          <w:rFonts w:ascii="Arial" w:eastAsia="Times New Roman" w:hAnsi="Arial" w:cs="Arial"/>
          <w:sz w:val="16"/>
          <w:szCs w:val="16"/>
          <w:lang w:val="en-US"/>
        </w:rPr>
      </w:pPr>
      <w:r w:rsidRPr="009D275E">
        <w:rPr>
          <w:rFonts w:ascii="Arial" w:eastAsia="Times New Roman" w:hAnsi="Arial" w:cs="Arial"/>
          <w:sz w:val="16"/>
          <w:szCs w:val="16"/>
          <w:lang w:val="en-US"/>
        </w:rPr>
        <w:t>TWA: 5 mg/m3 mist, respirable fraction</w:t>
      </w:r>
    </w:p>
    <w:p w:rsidR="009D275E" w:rsidRPr="009D275E" w:rsidRDefault="009D275E" w:rsidP="009D275E">
      <w:pPr>
        <w:autoSpaceDE w:val="0"/>
        <w:autoSpaceDN w:val="0"/>
        <w:adjustRightInd w:val="0"/>
        <w:spacing w:after="0" w:line="240" w:lineRule="auto"/>
        <w:ind w:left="4320" w:firstLine="720"/>
        <w:rPr>
          <w:rFonts w:ascii="Arial" w:eastAsia="Times New Roman" w:hAnsi="Arial" w:cs="Arial"/>
          <w:sz w:val="16"/>
          <w:szCs w:val="16"/>
          <w:lang w:val="en-US"/>
        </w:rPr>
      </w:pPr>
      <w:r w:rsidRPr="009D275E">
        <w:rPr>
          <w:rFonts w:ascii="Arial" w:eastAsia="Times New Roman" w:hAnsi="Arial" w:cs="Arial"/>
          <w:sz w:val="16"/>
          <w:szCs w:val="16"/>
          <w:lang w:val="en-US"/>
        </w:rPr>
        <w:t xml:space="preserve">(vacated) TWA: 10 mg/m3 mist, total particulate </w:t>
      </w:r>
    </w:p>
    <w:p w:rsidR="009D275E" w:rsidRPr="009D275E" w:rsidRDefault="009D275E" w:rsidP="009D275E">
      <w:pPr>
        <w:autoSpaceDE w:val="0"/>
        <w:autoSpaceDN w:val="0"/>
        <w:adjustRightInd w:val="0"/>
        <w:spacing w:after="0" w:line="240" w:lineRule="auto"/>
        <w:ind w:left="4320" w:firstLine="720"/>
        <w:rPr>
          <w:rFonts w:ascii="Arial" w:eastAsia="Times New Roman" w:hAnsi="Arial" w:cs="Arial"/>
          <w:sz w:val="16"/>
          <w:szCs w:val="16"/>
          <w:lang w:val="en-US"/>
        </w:rPr>
      </w:pPr>
      <w:r w:rsidRPr="009D275E">
        <w:rPr>
          <w:rFonts w:ascii="Arial" w:eastAsia="Times New Roman" w:hAnsi="Arial" w:cs="Arial"/>
          <w:sz w:val="16"/>
          <w:szCs w:val="16"/>
          <w:lang w:val="en-US"/>
        </w:rPr>
        <w:t>(vacated) TWA: 5 mg/m3 mist, respirable fraction</w:t>
      </w:r>
    </w:p>
    <w:p w:rsidR="009D275E" w:rsidRPr="009D275E" w:rsidRDefault="009D275E" w:rsidP="009D275E">
      <w:pPr>
        <w:autoSpaceDE w:val="0"/>
        <w:autoSpaceDN w:val="0"/>
        <w:adjustRightInd w:val="0"/>
        <w:spacing w:after="0" w:line="240" w:lineRule="auto"/>
        <w:rPr>
          <w:rFonts w:ascii="Arial" w:eastAsia="Times New Roman" w:hAnsi="Arial" w:cs="Arial"/>
          <w:sz w:val="16"/>
          <w:szCs w:val="16"/>
          <w:lang w:val="en-US"/>
        </w:rPr>
      </w:pPr>
    </w:p>
    <w:p w:rsidR="009D275E" w:rsidRPr="009D275E" w:rsidRDefault="009D275E" w:rsidP="009D275E">
      <w:pPr>
        <w:autoSpaceDE w:val="0"/>
        <w:autoSpaceDN w:val="0"/>
        <w:adjustRightInd w:val="0"/>
        <w:spacing w:after="0" w:line="240" w:lineRule="auto"/>
        <w:rPr>
          <w:rFonts w:ascii="Arial" w:eastAsia="Times New Roman" w:hAnsi="Arial" w:cs="Arial"/>
          <w:b/>
          <w:bCs/>
          <w:sz w:val="16"/>
          <w:szCs w:val="16"/>
          <w:lang w:val="en-US"/>
        </w:rPr>
      </w:pPr>
      <w:r w:rsidRPr="009D275E">
        <w:rPr>
          <w:rFonts w:ascii="Arial" w:eastAsia="Times New Roman" w:hAnsi="Arial" w:cs="Arial"/>
          <w:b/>
          <w:bCs/>
          <w:sz w:val="16"/>
          <w:szCs w:val="16"/>
          <w:lang w:val="en-US"/>
        </w:rPr>
        <w:t xml:space="preserve">Appropriate engineering controls </w:t>
      </w:r>
    </w:p>
    <w:p w:rsidR="009D275E" w:rsidRPr="009D275E" w:rsidRDefault="009D275E" w:rsidP="009D275E">
      <w:pPr>
        <w:autoSpaceDE w:val="0"/>
        <w:autoSpaceDN w:val="0"/>
        <w:adjustRightInd w:val="0"/>
        <w:spacing w:after="0" w:line="240" w:lineRule="auto"/>
        <w:ind w:left="3600" w:hanging="3600"/>
        <w:rPr>
          <w:rFonts w:ascii="Arial" w:eastAsia="Times New Roman" w:hAnsi="Arial" w:cs="Arial"/>
          <w:sz w:val="16"/>
          <w:szCs w:val="16"/>
          <w:lang w:val="en-US"/>
        </w:rPr>
      </w:pPr>
      <w:r w:rsidRPr="009D275E">
        <w:rPr>
          <w:rFonts w:ascii="Arial" w:eastAsia="Times New Roman" w:hAnsi="Arial" w:cs="Arial"/>
          <w:b/>
          <w:bCs/>
          <w:sz w:val="16"/>
          <w:szCs w:val="16"/>
          <w:lang w:val="en-US"/>
        </w:rPr>
        <w:t>Engineering Controls</w:t>
      </w:r>
      <w:r w:rsidRPr="009D275E">
        <w:rPr>
          <w:rFonts w:ascii="Arial" w:eastAsia="Times New Roman" w:hAnsi="Arial" w:cs="Arial"/>
          <w:sz w:val="16"/>
          <w:szCs w:val="16"/>
          <w:lang w:val="en-US"/>
        </w:rPr>
        <w:t xml:space="preserve"> </w:t>
      </w:r>
      <w:r w:rsidRPr="009D275E">
        <w:rPr>
          <w:rFonts w:ascii="Arial" w:eastAsia="Times New Roman" w:hAnsi="Arial" w:cs="Arial"/>
          <w:sz w:val="16"/>
          <w:szCs w:val="16"/>
          <w:lang w:val="en-US"/>
        </w:rPr>
        <w:tab/>
        <w:t>Apply technical measures to comply with the occupational exposure limits. Ventilation systems.</w:t>
      </w:r>
    </w:p>
    <w:p w:rsidR="009D275E" w:rsidRPr="009D275E" w:rsidRDefault="009D275E" w:rsidP="009D275E">
      <w:pPr>
        <w:autoSpaceDE w:val="0"/>
        <w:autoSpaceDN w:val="0"/>
        <w:adjustRightInd w:val="0"/>
        <w:spacing w:after="0" w:line="240" w:lineRule="auto"/>
        <w:rPr>
          <w:rFonts w:ascii="Arial" w:eastAsia="Times New Roman" w:hAnsi="Arial" w:cs="Arial"/>
          <w:sz w:val="16"/>
          <w:szCs w:val="16"/>
          <w:lang w:val="en-US"/>
        </w:rPr>
      </w:pPr>
    </w:p>
    <w:p w:rsidR="009D275E" w:rsidRPr="009D275E" w:rsidRDefault="009D275E" w:rsidP="009D275E">
      <w:pPr>
        <w:autoSpaceDE w:val="0"/>
        <w:autoSpaceDN w:val="0"/>
        <w:adjustRightInd w:val="0"/>
        <w:spacing w:after="0" w:line="240" w:lineRule="auto"/>
        <w:rPr>
          <w:rFonts w:ascii="Arial" w:eastAsia="Times New Roman" w:hAnsi="Arial" w:cs="Arial"/>
          <w:b/>
          <w:bCs/>
          <w:sz w:val="16"/>
          <w:szCs w:val="16"/>
          <w:lang w:val="en-US"/>
        </w:rPr>
      </w:pPr>
      <w:r w:rsidRPr="009D275E">
        <w:rPr>
          <w:rFonts w:ascii="Arial" w:eastAsia="Times New Roman" w:hAnsi="Arial" w:cs="Arial"/>
          <w:b/>
          <w:bCs/>
          <w:sz w:val="16"/>
          <w:szCs w:val="16"/>
          <w:lang w:val="en-US"/>
        </w:rPr>
        <w:t>Individual protection measures, such as personal protective equipment</w:t>
      </w:r>
    </w:p>
    <w:p w:rsidR="009D275E" w:rsidRPr="009D275E" w:rsidRDefault="009D275E" w:rsidP="009D275E">
      <w:pPr>
        <w:autoSpaceDE w:val="0"/>
        <w:autoSpaceDN w:val="0"/>
        <w:adjustRightInd w:val="0"/>
        <w:spacing w:after="0" w:line="240" w:lineRule="auto"/>
        <w:rPr>
          <w:rFonts w:ascii="Arial" w:eastAsia="Times New Roman" w:hAnsi="Arial" w:cs="Arial"/>
          <w:sz w:val="16"/>
          <w:szCs w:val="16"/>
          <w:lang w:val="en-US"/>
        </w:rPr>
      </w:pPr>
    </w:p>
    <w:p w:rsidR="009D275E" w:rsidRPr="009D275E" w:rsidRDefault="009D275E" w:rsidP="009D275E">
      <w:pPr>
        <w:autoSpaceDE w:val="0"/>
        <w:autoSpaceDN w:val="0"/>
        <w:adjustRightInd w:val="0"/>
        <w:spacing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 xml:space="preserve">Eye/Face Protection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Avoid contact with eyes. </w:t>
      </w:r>
    </w:p>
    <w:p w:rsidR="009D275E" w:rsidRPr="009D275E" w:rsidRDefault="009D275E" w:rsidP="009D275E">
      <w:pPr>
        <w:autoSpaceDE w:val="0"/>
        <w:autoSpaceDN w:val="0"/>
        <w:adjustRightInd w:val="0"/>
        <w:spacing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 xml:space="preserve">Skin and Body Protection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No special technical protective measures are necessary.</w:t>
      </w:r>
    </w:p>
    <w:p w:rsidR="009D275E" w:rsidRPr="009D275E" w:rsidRDefault="009D275E" w:rsidP="009D275E">
      <w:pPr>
        <w:autoSpaceDE w:val="0"/>
        <w:autoSpaceDN w:val="0"/>
        <w:adjustRightInd w:val="0"/>
        <w:spacing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 xml:space="preserve">Respiratory Protection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No protective equipment is needed under normal use conditions. </w:t>
      </w:r>
    </w:p>
    <w:p w:rsidR="009D275E" w:rsidRPr="009D275E" w:rsidRDefault="009D275E" w:rsidP="009D275E">
      <w:pPr>
        <w:autoSpaceDE w:val="0"/>
        <w:autoSpaceDN w:val="0"/>
        <w:adjustRightInd w:val="0"/>
        <w:spacing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 xml:space="preserve">General Hygiene Considerations </w:t>
      </w:r>
      <w:r w:rsidRPr="009D275E">
        <w:rPr>
          <w:rFonts w:ascii="Arial" w:eastAsia="Times New Roman" w:hAnsi="Arial" w:cs="Arial"/>
          <w:sz w:val="16"/>
          <w:szCs w:val="16"/>
          <w:lang w:val="en-US"/>
        </w:rPr>
        <w:tab/>
        <w:t>Do not get in eyes. Keep away from food and drink.</w:t>
      </w:r>
    </w:p>
    <w:p w:rsidR="009D275E" w:rsidRPr="009D275E" w:rsidRDefault="009D275E" w:rsidP="009D275E">
      <w:pPr>
        <w:autoSpaceDE w:val="0"/>
        <w:autoSpaceDN w:val="0"/>
        <w:adjustRightInd w:val="0"/>
        <w:spacing w:after="0" w:line="240" w:lineRule="auto"/>
        <w:rPr>
          <w:rFonts w:ascii="Times New Roman" w:eastAsia="Times New Roman" w:hAnsi="Times New Roman" w:cs="Times New Roman"/>
          <w:sz w:val="16"/>
          <w:szCs w:val="16"/>
          <w:lang w:val="en-US"/>
        </w:rPr>
      </w:pPr>
    </w:p>
    <w:p w:rsidR="009D275E" w:rsidRPr="009D275E" w:rsidRDefault="009D275E" w:rsidP="009D275E">
      <w:pPr>
        <w:widowControl w:val="0"/>
        <w:autoSpaceDE w:val="0"/>
        <w:autoSpaceDN w:val="0"/>
        <w:spacing w:before="72"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SECTION 9 — PHYSICAL AND CHEMICAL PROPERTIES</w:t>
      </w:r>
    </w:p>
    <w:p w:rsidR="009D275E" w:rsidRPr="009D275E" w:rsidRDefault="009D275E" w:rsidP="009D275E">
      <w:pPr>
        <w:widowControl w:val="0"/>
        <w:autoSpaceDE w:val="0"/>
        <w:autoSpaceDN w:val="0"/>
        <w:spacing w:before="72" w:after="0" w:line="240" w:lineRule="auto"/>
        <w:rPr>
          <w:rFonts w:ascii="Arial" w:eastAsia="Times New Roman" w:hAnsi="Arial" w:cs="Arial"/>
          <w:b/>
          <w:bCs/>
          <w:sz w:val="16"/>
          <w:szCs w:val="16"/>
          <w:lang w:val="en-US"/>
        </w:rPr>
      </w:pPr>
      <w:r w:rsidRPr="009D275E">
        <w:rPr>
          <w:rFonts w:ascii="Arial" w:eastAsia="Times New Roman" w:hAnsi="Arial" w:cs="Arial"/>
          <w:b/>
          <w:bCs/>
          <w:sz w:val="16"/>
          <w:szCs w:val="16"/>
          <w:lang w:val="en-US"/>
        </w:rPr>
        <w:t>Information on basic physical and chemical properties</w:t>
      </w:r>
    </w:p>
    <w:p w:rsidR="009D275E" w:rsidRPr="009D275E" w:rsidRDefault="009D275E" w:rsidP="009D275E">
      <w:pPr>
        <w:widowControl w:val="0"/>
        <w:autoSpaceDE w:val="0"/>
        <w:autoSpaceDN w:val="0"/>
        <w:spacing w:before="72" w:after="0" w:line="240" w:lineRule="auto"/>
        <w:rPr>
          <w:rFonts w:ascii="Arial" w:eastAsia="Times New Roman" w:hAnsi="Arial" w:cs="Arial"/>
          <w:sz w:val="16"/>
          <w:szCs w:val="16"/>
          <w:lang w:val="en-US"/>
        </w:rPr>
      </w:pPr>
    </w:p>
    <w:p w:rsidR="009D275E" w:rsidRPr="009D275E" w:rsidRDefault="009D275E" w:rsidP="009D275E">
      <w:pPr>
        <w:widowControl w:val="0"/>
        <w:autoSpaceDE w:val="0"/>
        <w:autoSpaceDN w:val="0"/>
        <w:spacing w:before="72"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 xml:space="preserve">Physical State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Gel </w:t>
      </w:r>
    </w:p>
    <w:p w:rsidR="009D275E" w:rsidRPr="009D275E" w:rsidRDefault="009D275E" w:rsidP="009D275E">
      <w:pPr>
        <w:widowControl w:val="0"/>
        <w:autoSpaceDE w:val="0"/>
        <w:autoSpaceDN w:val="0"/>
        <w:spacing w:before="72"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 xml:space="preserve">Appearance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Clear </w:t>
      </w:r>
      <w:proofErr w:type="spellStart"/>
      <w:r w:rsidRPr="009D275E">
        <w:rPr>
          <w:rFonts w:ascii="Arial" w:eastAsia="Times New Roman" w:hAnsi="Arial" w:cs="Arial"/>
          <w:sz w:val="16"/>
          <w:szCs w:val="16"/>
          <w:lang w:val="en-US"/>
        </w:rPr>
        <w:t>colourless</w:t>
      </w:r>
      <w:proofErr w:type="spellEnd"/>
      <w:r w:rsidRPr="009D275E">
        <w:rPr>
          <w:rFonts w:ascii="Arial" w:eastAsia="Times New Roman" w:hAnsi="Arial" w:cs="Arial"/>
          <w:sz w:val="16"/>
          <w:szCs w:val="16"/>
          <w:lang w:val="en-US"/>
        </w:rPr>
        <w:t xml:space="preserve"> liquid </w:t>
      </w:r>
    </w:p>
    <w:p w:rsidR="009D275E" w:rsidRPr="009D275E" w:rsidRDefault="009D275E" w:rsidP="009D275E">
      <w:pPr>
        <w:widowControl w:val="0"/>
        <w:autoSpaceDE w:val="0"/>
        <w:autoSpaceDN w:val="0"/>
        <w:spacing w:before="72"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 xml:space="preserve">Odor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Alcohol </w:t>
      </w:r>
    </w:p>
    <w:p w:rsidR="009D275E" w:rsidRPr="009D275E" w:rsidRDefault="009D275E" w:rsidP="009D275E">
      <w:pPr>
        <w:widowControl w:val="0"/>
        <w:autoSpaceDE w:val="0"/>
        <w:autoSpaceDN w:val="0"/>
        <w:spacing w:before="72"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 xml:space="preserve">Color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Clear </w:t>
      </w:r>
    </w:p>
    <w:p w:rsidR="009D275E" w:rsidRPr="009D275E" w:rsidRDefault="009D275E" w:rsidP="009D275E">
      <w:pPr>
        <w:widowControl w:val="0"/>
        <w:autoSpaceDE w:val="0"/>
        <w:autoSpaceDN w:val="0"/>
        <w:spacing w:before="72"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 xml:space="preserve">Odor Threshold </w:t>
      </w:r>
      <w:r w:rsidRPr="009D275E">
        <w:rPr>
          <w:rFonts w:ascii="Arial" w:eastAsia="Times New Roman" w:hAnsi="Arial" w:cs="Arial"/>
          <w:sz w:val="16"/>
          <w:szCs w:val="16"/>
          <w:lang w:val="en-US"/>
        </w:rPr>
        <w:tab/>
        <w:t xml:space="preserve">Not determined </w:t>
      </w:r>
    </w:p>
    <w:p w:rsidR="009D275E" w:rsidRPr="009D275E" w:rsidRDefault="009D275E" w:rsidP="009D275E">
      <w:pPr>
        <w:widowControl w:val="0"/>
        <w:autoSpaceDE w:val="0"/>
        <w:autoSpaceDN w:val="0"/>
        <w:spacing w:before="72" w:after="0" w:line="240" w:lineRule="auto"/>
        <w:rPr>
          <w:rFonts w:ascii="Times New Roman" w:eastAsia="Times New Roman" w:hAnsi="Times New Roman" w:cs="Times New Roman"/>
          <w:sz w:val="16"/>
          <w:szCs w:val="16"/>
          <w:lang w:val="en-US"/>
        </w:rPr>
      </w:pPr>
    </w:p>
    <w:p w:rsidR="009D275E" w:rsidRPr="009D275E" w:rsidRDefault="009D275E" w:rsidP="009D275E">
      <w:pPr>
        <w:widowControl w:val="0"/>
        <w:autoSpaceDE w:val="0"/>
        <w:autoSpaceDN w:val="0"/>
        <w:spacing w:before="72" w:after="0" w:line="240" w:lineRule="auto"/>
        <w:rPr>
          <w:rFonts w:ascii="Arial" w:eastAsia="Times New Roman" w:hAnsi="Arial" w:cs="Arial"/>
          <w:b/>
          <w:bCs/>
          <w:sz w:val="16"/>
          <w:szCs w:val="16"/>
          <w:lang w:val="en-US"/>
        </w:rPr>
      </w:pPr>
      <w:r w:rsidRPr="009D275E">
        <w:rPr>
          <w:rFonts w:ascii="Arial" w:eastAsia="Times New Roman" w:hAnsi="Arial" w:cs="Arial"/>
          <w:b/>
          <w:bCs/>
          <w:sz w:val="16"/>
          <w:szCs w:val="16"/>
          <w:lang w:val="en-US"/>
        </w:rPr>
        <w:t xml:space="preserve">Property </w:t>
      </w:r>
      <w:r w:rsidRPr="009D275E">
        <w:rPr>
          <w:rFonts w:ascii="Arial" w:eastAsia="Times New Roman" w:hAnsi="Arial" w:cs="Arial"/>
          <w:b/>
          <w:bCs/>
          <w:sz w:val="16"/>
          <w:szCs w:val="16"/>
          <w:lang w:val="en-US"/>
        </w:rPr>
        <w:tab/>
      </w:r>
      <w:r w:rsidRPr="009D275E">
        <w:rPr>
          <w:rFonts w:ascii="Arial" w:eastAsia="Times New Roman" w:hAnsi="Arial" w:cs="Arial"/>
          <w:b/>
          <w:bCs/>
          <w:sz w:val="16"/>
          <w:szCs w:val="16"/>
          <w:lang w:val="en-US"/>
        </w:rPr>
        <w:tab/>
      </w:r>
      <w:r w:rsidRPr="009D275E">
        <w:rPr>
          <w:rFonts w:ascii="Arial" w:eastAsia="Times New Roman" w:hAnsi="Arial" w:cs="Arial"/>
          <w:b/>
          <w:bCs/>
          <w:sz w:val="16"/>
          <w:szCs w:val="16"/>
          <w:lang w:val="en-US"/>
        </w:rPr>
        <w:tab/>
      </w:r>
      <w:r w:rsidRPr="009D275E">
        <w:rPr>
          <w:rFonts w:ascii="Arial" w:eastAsia="Times New Roman" w:hAnsi="Arial" w:cs="Arial"/>
          <w:b/>
          <w:bCs/>
          <w:sz w:val="16"/>
          <w:szCs w:val="16"/>
          <w:lang w:val="en-US"/>
        </w:rPr>
        <w:tab/>
        <w:t xml:space="preserve">Values </w:t>
      </w:r>
      <w:r w:rsidRPr="009D275E">
        <w:rPr>
          <w:rFonts w:ascii="Arial" w:eastAsia="Times New Roman" w:hAnsi="Arial" w:cs="Arial"/>
          <w:b/>
          <w:bCs/>
          <w:sz w:val="16"/>
          <w:szCs w:val="16"/>
          <w:lang w:val="en-US"/>
        </w:rPr>
        <w:tab/>
      </w:r>
      <w:r w:rsidRPr="009D275E">
        <w:rPr>
          <w:rFonts w:ascii="Arial" w:eastAsia="Times New Roman" w:hAnsi="Arial" w:cs="Arial"/>
          <w:b/>
          <w:bCs/>
          <w:sz w:val="16"/>
          <w:szCs w:val="16"/>
          <w:lang w:val="en-US"/>
        </w:rPr>
        <w:tab/>
      </w:r>
      <w:r w:rsidRPr="009D275E">
        <w:rPr>
          <w:rFonts w:ascii="Arial" w:eastAsia="Times New Roman" w:hAnsi="Arial" w:cs="Arial"/>
          <w:b/>
          <w:bCs/>
          <w:sz w:val="16"/>
          <w:szCs w:val="16"/>
          <w:lang w:val="en-US"/>
        </w:rPr>
        <w:tab/>
      </w:r>
      <w:r w:rsidRPr="009D275E">
        <w:rPr>
          <w:rFonts w:ascii="Arial" w:eastAsia="Times New Roman" w:hAnsi="Arial" w:cs="Arial"/>
          <w:b/>
          <w:bCs/>
          <w:sz w:val="16"/>
          <w:szCs w:val="16"/>
          <w:lang w:val="en-US"/>
        </w:rPr>
        <w:tab/>
        <w:t xml:space="preserve">Remarks • Method </w:t>
      </w:r>
    </w:p>
    <w:p w:rsidR="009D275E" w:rsidRPr="009D275E" w:rsidRDefault="009D275E" w:rsidP="009D275E">
      <w:pPr>
        <w:widowControl w:val="0"/>
        <w:autoSpaceDE w:val="0"/>
        <w:autoSpaceDN w:val="0"/>
        <w:spacing w:before="72"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 xml:space="preserve">pH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6.00-8.00 </w:t>
      </w:r>
    </w:p>
    <w:p w:rsidR="009D275E" w:rsidRPr="009D275E" w:rsidRDefault="009D275E" w:rsidP="009D275E">
      <w:pPr>
        <w:widowControl w:val="0"/>
        <w:autoSpaceDE w:val="0"/>
        <w:autoSpaceDN w:val="0"/>
        <w:spacing w:before="72"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lastRenderedPageBreak/>
        <w:t xml:space="preserve">Melting Point/Freezing Point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Not established </w:t>
      </w:r>
    </w:p>
    <w:p w:rsidR="009D275E" w:rsidRPr="009D275E" w:rsidRDefault="009D275E" w:rsidP="009D275E">
      <w:pPr>
        <w:widowControl w:val="0"/>
        <w:autoSpaceDE w:val="0"/>
        <w:autoSpaceDN w:val="0"/>
        <w:spacing w:before="72"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 xml:space="preserve">Boiling Point/Boiling Range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100 °C / 212 °F </w:t>
      </w:r>
    </w:p>
    <w:p w:rsidR="009D275E" w:rsidRPr="009D275E" w:rsidRDefault="009D275E" w:rsidP="009D275E">
      <w:pPr>
        <w:widowControl w:val="0"/>
        <w:autoSpaceDE w:val="0"/>
        <w:autoSpaceDN w:val="0"/>
        <w:spacing w:before="72"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 xml:space="preserve">Flash Point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21 °C / 70 °F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SETA </w:t>
      </w:r>
    </w:p>
    <w:p w:rsidR="009D275E" w:rsidRPr="009D275E" w:rsidRDefault="009D275E" w:rsidP="009D275E">
      <w:pPr>
        <w:widowControl w:val="0"/>
        <w:autoSpaceDE w:val="0"/>
        <w:autoSpaceDN w:val="0"/>
        <w:spacing w:before="72"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 xml:space="preserve">Evaporation Rate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Not established </w:t>
      </w:r>
    </w:p>
    <w:p w:rsidR="009D275E" w:rsidRPr="009D275E" w:rsidRDefault="009D275E" w:rsidP="009D275E">
      <w:pPr>
        <w:widowControl w:val="0"/>
        <w:autoSpaceDE w:val="0"/>
        <w:autoSpaceDN w:val="0"/>
        <w:spacing w:before="72"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 xml:space="preserve">Flammability (Solid, Gas)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Not determined </w:t>
      </w:r>
    </w:p>
    <w:p w:rsidR="009D275E" w:rsidRPr="009D275E" w:rsidRDefault="009D275E" w:rsidP="009D275E">
      <w:pPr>
        <w:widowControl w:val="0"/>
        <w:autoSpaceDE w:val="0"/>
        <w:autoSpaceDN w:val="0"/>
        <w:spacing w:before="72"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 xml:space="preserve">Upper Flammability Limits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Not determined </w:t>
      </w:r>
    </w:p>
    <w:p w:rsidR="009D275E" w:rsidRPr="009D275E" w:rsidRDefault="009D275E" w:rsidP="009D275E">
      <w:pPr>
        <w:widowControl w:val="0"/>
        <w:autoSpaceDE w:val="0"/>
        <w:autoSpaceDN w:val="0"/>
        <w:spacing w:before="72"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Lower Flammability Limit</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Not determined </w:t>
      </w:r>
    </w:p>
    <w:p w:rsidR="009D275E" w:rsidRPr="009D275E" w:rsidRDefault="009D275E" w:rsidP="009D275E">
      <w:pPr>
        <w:widowControl w:val="0"/>
        <w:autoSpaceDE w:val="0"/>
        <w:autoSpaceDN w:val="0"/>
        <w:spacing w:before="72"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 xml:space="preserve">Vapor Pressure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Not established </w:t>
      </w:r>
    </w:p>
    <w:p w:rsidR="009D275E" w:rsidRPr="009D275E" w:rsidRDefault="009D275E" w:rsidP="009D275E">
      <w:pPr>
        <w:widowControl w:val="0"/>
        <w:autoSpaceDE w:val="0"/>
        <w:autoSpaceDN w:val="0"/>
        <w:spacing w:before="72"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 xml:space="preserve">Vapor Density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Not established </w:t>
      </w:r>
    </w:p>
    <w:p w:rsidR="009D275E" w:rsidRPr="009D275E" w:rsidRDefault="009D275E" w:rsidP="009D275E">
      <w:pPr>
        <w:widowControl w:val="0"/>
        <w:autoSpaceDE w:val="0"/>
        <w:autoSpaceDN w:val="0"/>
        <w:spacing w:before="72"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Specific Gravity</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.858 - .882 </w:t>
      </w:r>
    </w:p>
    <w:p w:rsidR="009D275E" w:rsidRPr="009D275E" w:rsidRDefault="009D275E" w:rsidP="009D275E">
      <w:pPr>
        <w:widowControl w:val="0"/>
        <w:autoSpaceDE w:val="0"/>
        <w:autoSpaceDN w:val="0"/>
        <w:spacing w:before="72"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 xml:space="preserve">Water Solubility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Completely soluble </w:t>
      </w:r>
    </w:p>
    <w:p w:rsidR="009D275E" w:rsidRPr="009D275E" w:rsidRDefault="009D275E" w:rsidP="009D275E">
      <w:pPr>
        <w:widowControl w:val="0"/>
        <w:autoSpaceDE w:val="0"/>
        <w:autoSpaceDN w:val="0"/>
        <w:spacing w:before="72"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 xml:space="preserve">Solubility in other solvents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Not determined </w:t>
      </w:r>
    </w:p>
    <w:p w:rsidR="009D275E" w:rsidRPr="009D275E" w:rsidRDefault="009D275E" w:rsidP="009D275E">
      <w:pPr>
        <w:widowControl w:val="0"/>
        <w:autoSpaceDE w:val="0"/>
        <w:autoSpaceDN w:val="0"/>
        <w:spacing w:before="72"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 xml:space="preserve">Partition Coefficient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Not determined </w:t>
      </w:r>
    </w:p>
    <w:p w:rsidR="009D275E" w:rsidRPr="009D275E" w:rsidRDefault="009D275E" w:rsidP="009D275E">
      <w:pPr>
        <w:widowControl w:val="0"/>
        <w:autoSpaceDE w:val="0"/>
        <w:autoSpaceDN w:val="0"/>
        <w:spacing w:before="72"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 xml:space="preserve">Autoignition Temperature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Not determined </w:t>
      </w:r>
    </w:p>
    <w:p w:rsidR="009D275E" w:rsidRPr="009D275E" w:rsidRDefault="009D275E" w:rsidP="009D275E">
      <w:pPr>
        <w:widowControl w:val="0"/>
        <w:autoSpaceDE w:val="0"/>
        <w:autoSpaceDN w:val="0"/>
        <w:spacing w:before="72"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 xml:space="preserve">Decomposition Temperature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Not determined </w:t>
      </w:r>
    </w:p>
    <w:p w:rsidR="009D275E" w:rsidRPr="009D275E" w:rsidRDefault="009D275E" w:rsidP="009D275E">
      <w:pPr>
        <w:widowControl w:val="0"/>
        <w:autoSpaceDE w:val="0"/>
        <w:autoSpaceDN w:val="0"/>
        <w:spacing w:before="72"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 xml:space="preserve">Explosive Properties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Not determined </w:t>
      </w:r>
    </w:p>
    <w:p w:rsidR="009D275E" w:rsidRPr="009D275E" w:rsidRDefault="009D275E" w:rsidP="009D275E">
      <w:pPr>
        <w:widowControl w:val="0"/>
        <w:autoSpaceDE w:val="0"/>
        <w:autoSpaceDN w:val="0"/>
        <w:spacing w:before="72"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 xml:space="preserve">Oxidizing Properties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Not determined </w:t>
      </w:r>
    </w:p>
    <w:p w:rsidR="009D275E" w:rsidRPr="009D275E" w:rsidRDefault="009D275E" w:rsidP="009D275E">
      <w:pPr>
        <w:widowControl w:val="0"/>
        <w:autoSpaceDE w:val="0"/>
        <w:autoSpaceDN w:val="0"/>
        <w:spacing w:after="0" w:line="240" w:lineRule="auto"/>
        <w:rPr>
          <w:rFonts w:ascii="Times New Roman" w:eastAsia="Times New Roman" w:hAnsi="Times New Roman" w:cs="Times New Roman"/>
          <w:sz w:val="16"/>
          <w:szCs w:val="16"/>
          <w:lang w:val="en-US"/>
        </w:rPr>
      </w:pPr>
    </w:p>
    <w:p w:rsidR="009D275E" w:rsidRPr="009D275E" w:rsidRDefault="009D275E" w:rsidP="009D275E">
      <w:pPr>
        <w:widowControl w:val="0"/>
        <w:autoSpaceDE w:val="0"/>
        <w:autoSpaceDN w:val="0"/>
        <w:spacing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SECTION 10 — STABILITY AND REACTIVITY</w:t>
      </w:r>
    </w:p>
    <w:p w:rsidR="009D275E" w:rsidRPr="009D275E" w:rsidRDefault="009D275E" w:rsidP="009D275E">
      <w:pPr>
        <w:widowControl w:val="0"/>
        <w:autoSpaceDE w:val="0"/>
        <w:autoSpaceDN w:val="0"/>
        <w:spacing w:after="0" w:line="240" w:lineRule="auto"/>
        <w:rPr>
          <w:rFonts w:ascii="Arial" w:eastAsia="Times New Roman" w:hAnsi="Arial" w:cs="Arial"/>
          <w:sz w:val="16"/>
          <w:szCs w:val="16"/>
          <w:lang w:val="en-US"/>
        </w:rPr>
      </w:pPr>
    </w:p>
    <w:p w:rsidR="009D275E" w:rsidRPr="009D275E" w:rsidRDefault="009D275E" w:rsidP="009D275E">
      <w:pPr>
        <w:widowControl w:val="0"/>
        <w:autoSpaceDE w:val="0"/>
        <w:autoSpaceDN w:val="0"/>
        <w:spacing w:after="0" w:line="240" w:lineRule="auto"/>
        <w:rPr>
          <w:rFonts w:ascii="Arial" w:eastAsia="Times New Roman" w:hAnsi="Arial" w:cs="Arial"/>
          <w:sz w:val="16"/>
          <w:szCs w:val="16"/>
          <w:lang w:val="en-US"/>
        </w:rPr>
      </w:pPr>
      <w:r w:rsidRPr="009D275E">
        <w:rPr>
          <w:rFonts w:ascii="Arial" w:eastAsia="Times New Roman" w:hAnsi="Arial" w:cs="Arial"/>
          <w:b/>
          <w:bCs/>
          <w:sz w:val="16"/>
          <w:szCs w:val="16"/>
          <w:lang w:val="en-US"/>
        </w:rPr>
        <w:t xml:space="preserve">Reactivity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Not reactive under normal conditions. </w:t>
      </w:r>
    </w:p>
    <w:p w:rsidR="009D275E" w:rsidRPr="009D275E" w:rsidRDefault="009D275E" w:rsidP="009D275E">
      <w:pPr>
        <w:widowControl w:val="0"/>
        <w:autoSpaceDE w:val="0"/>
        <w:autoSpaceDN w:val="0"/>
        <w:spacing w:after="0" w:line="240" w:lineRule="auto"/>
        <w:rPr>
          <w:rFonts w:ascii="Arial" w:eastAsia="Times New Roman" w:hAnsi="Arial" w:cs="Arial"/>
          <w:sz w:val="16"/>
          <w:szCs w:val="16"/>
          <w:lang w:val="en-US"/>
        </w:rPr>
      </w:pPr>
      <w:r w:rsidRPr="009D275E">
        <w:rPr>
          <w:rFonts w:ascii="Arial" w:eastAsia="Times New Roman" w:hAnsi="Arial" w:cs="Arial"/>
          <w:b/>
          <w:bCs/>
          <w:sz w:val="16"/>
          <w:szCs w:val="16"/>
          <w:lang w:val="en-US"/>
        </w:rPr>
        <w:t>Chemical Stability</w:t>
      </w:r>
      <w:r w:rsidRPr="009D275E">
        <w:rPr>
          <w:rFonts w:ascii="Arial" w:eastAsia="Times New Roman" w:hAnsi="Arial" w:cs="Arial"/>
          <w:sz w:val="16"/>
          <w:szCs w:val="16"/>
          <w:lang w:val="en-US"/>
        </w:rPr>
        <w:t xml:space="preserve">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Stable under recommended storage conditions. </w:t>
      </w:r>
    </w:p>
    <w:p w:rsidR="009D275E" w:rsidRPr="009D275E" w:rsidRDefault="009D275E" w:rsidP="009D275E">
      <w:pPr>
        <w:widowControl w:val="0"/>
        <w:autoSpaceDE w:val="0"/>
        <w:autoSpaceDN w:val="0"/>
        <w:spacing w:after="0" w:line="240" w:lineRule="auto"/>
        <w:rPr>
          <w:rFonts w:ascii="Arial" w:eastAsia="Times New Roman" w:hAnsi="Arial" w:cs="Arial"/>
          <w:sz w:val="16"/>
          <w:szCs w:val="16"/>
          <w:lang w:val="en-US"/>
        </w:rPr>
      </w:pPr>
      <w:r w:rsidRPr="009D275E">
        <w:rPr>
          <w:rFonts w:ascii="Arial" w:eastAsia="Times New Roman" w:hAnsi="Arial" w:cs="Arial"/>
          <w:b/>
          <w:bCs/>
          <w:sz w:val="16"/>
          <w:szCs w:val="16"/>
          <w:lang w:val="en-US"/>
        </w:rPr>
        <w:t>Possibility of Hazardous Reactions</w:t>
      </w:r>
      <w:r w:rsidRPr="009D275E">
        <w:rPr>
          <w:rFonts w:ascii="Arial" w:eastAsia="Times New Roman" w:hAnsi="Arial" w:cs="Arial"/>
          <w:sz w:val="16"/>
          <w:szCs w:val="16"/>
          <w:lang w:val="en-US"/>
        </w:rPr>
        <w:t xml:space="preserve"> </w:t>
      </w:r>
      <w:r w:rsidRPr="009D275E">
        <w:rPr>
          <w:rFonts w:ascii="Arial" w:eastAsia="Times New Roman" w:hAnsi="Arial" w:cs="Arial"/>
          <w:sz w:val="16"/>
          <w:szCs w:val="16"/>
          <w:lang w:val="en-US"/>
        </w:rPr>
        <w:tab/>
        <w:t xml:space="preserve">None under normal processing. </w:t>
      </w:r>
    </w:p>
    <w:p w:rsidR="009D275E" w:rsidRPr="009D275E" w:rsidRDefault="009D275E" w:rsidP="009D275E">
      <w:pPr>
        <w:widowControl w:val="0"/>
        <w:autoSpaceDE w:val="0"/>
        <w:autoSpaceDN w:val="0"/>
        <w:spacing w:after="0" w:line="240" w:lineRule="auto"/>
        <w:rPr>
          <w:rFonts w:ascii="Arial" w:eastAsia="Times New Roman" w:hAnsi="Arial" w:cs="Arial"/>
          <w:sz w:val="16"/>
          <w:szCs w:val="16"/>
          <w:lang w:val="en-US"/>
        </w:rPr>
      </w:pPr>
      <w:r w:rsidRPr="009D275E">
        <w:rPr>
          <w:rFonts w:ascii="Arial" w:eastAsia="Times New Roman" w:hAnsi="Arial" w:cs="Arial"/>
          <w:b/>
          <w:bCs/>
          <w:sz w:val="16"/>
          <w:szCs w:val="16"/>
          <w:lang w:val="en-US"/>
        </w:rPr>
        <w:t>Hazardous Polymerization</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Hazardous polymerization does not occur. </w:t>
      </w:r>
    </w:p>
    <w:p w:rsidR="009D275E" w:rsidRPr="009D275E" w:rsidRDefault="009D275E" w:rsidP="009D275E">
      <w:pPr>
        <w:widowControl w:val="0"/>
        <w:autoSpaceDE w:val="0"/>
        <w:autoSpaceDN w:val="0"/>
        <w:spacing w:after="0" w:line="240" w:lineRule="auto"/>
        <w:rPr>
          <w:rFonts w:ascii="Arial" w:eastAsia="Times New Roman" w:hAnsi="Arial" w:cs="Arial"/>
          <w:sz w:val="16"/>
          <w:szCs w:val="16"/>
          <w:lang w:val="en-US"/>
        </w:rPr>
      </w:pPr>
      <w:r w:rsidRPr="009D275E">
        <w:rPr>
          <w:rFonts w:ascii="Arial" w:eastAsia="Times New Roman" w:hAnsi="Arial" w:cs="Arial"/>
          <w:b/>
          <w:bCs/>
          <w:sz w:val="16"/>
          <w:szCs w:val="16"/>
          <w:lang w:val="en-US"/>
        </w:rPr>
        <w:t>Conditions to Avoid</w:t>
      </w:r>
      <w:r w:rsidRPr="009D275E">
        <w:rPr>
          <w:rFonts w:ascii="Arial" w:eastAsia="Times New Roman" w:hAnsi="Arial" w:cs="Arial"/>
          <w:b/>
          <w:bCs/>
          <w:sz w:val="16"/>
          <w:szCs w:val="16"/>
          <w:lang w:val="en-US"/>
        </w:rPr>
        <w:tab/>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Keep out of reach of children. </w:t>
      </w:r>
    </w:p>
    <w:p w:rsidR="009D275E" w:rsidRPr="009D275E" w:rsidRDefault="009D275E" w:rsidP="009D275E">
      <w:pPr>
        <w:widowControl w:val="0"/>
        <w:autoSpaceDE w:val="0"/>
        <w:autoSpaceDN w:val="0"/>
        <w:spacing w:after="0" w:line="240" w:lineRule="auto"/>
        <w:rPr>
          <w:rFonts w:ascii="Arial" w:eastAsia="Times New Roman" w:hAnsi="Arial" w:cs="Arial"/>
          <w:sz w:val="16"/>
          <w:szCs w:val="16"/>
          <w:lang w:val="en-US"/>
        </w:rPr>
      </w:pPr>
      <w:r w:rsidRPr="009D275E">
        <w:rPr>
          <w:rFonts w:ascii="Arial" w:eastAsia="Times New Roman" w:hAnsi="Arial" w:cs="Arial"/>
          <w:b/>
          <w:bCs/>
          <w:sz w:val="16"/>
          <w:szCs w:val="16"/>
          <w:lang w:val="en-US"/>
        </w:rPr>
        <w:t>Incompatible Materials</w:t>
      </w:r>
      <w:r w:rsidRPr="009D275E">
        <w:rPr>
          <w:rFonts w:ascii="Arial" w:eastAsia="Times New Roman" w:hAnsi="Arial" w:cs="Arial"/>
          <w:sz w:val="16"/>
          <w:szCs w:val="16"/>
          <w:lang w:val="en-US"/>
        </w:rPr>
        <w:t xml:space="preserve">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Strong oxidizers. Hydrogen peroxide. Bromine. Chromic acid. </w:t>
      </w:r>
    </w:p>
    <w:p w:rsidR="009D275E" w:rsidRPr="009D275E" w:rsidRDefault="009D275E" w:rsidP="009D275E">
      <w:pPr>
        <w:widowControl w:val="0"/>
        <w:autoSpaceDE w:val="0"/>
        <w:autoSpaceDN w:val="0"/>
        <w:spacing w:after="0" w:line="240" w:lineRule="auto"/>
        <w:rPr>
          <w:rFonts w:ascii="Arial" w:eastAsia="Times New Roman" w:hAnsi="Arial" w:cs="Arial"/>
          <w:sz w:val="16"/>
          <w:szCs w:val="16"/>
          <w:lang w:val="en-US"/>
        </w:rPr>
      </w:pPr>
      <w:r w:rsidRPr="009D275E">
        <w:rPr>
          <w:rFonts w:ascii="Arial" w:eastAsia="Times New Roman" w:hAnsi="Arial" w:cs="Arial"/>
          <w:b/>
          <w:bCs/>
          <w:sz w:val="16"/>
          <w:szCs w:val="16"/>
          <w:lang w:val="en-US"/>
        </w:rPr>
        <w:t>Hazardous Decomposition Products</w:t>
      </w:r>
      <w:r w:rsidRPr="009D275E">
        <w:rPr>
          <w:rFonts w:ascii="Arial" w:eastAsia="Times New Roman" w:hAnsi="Arial" w:cs="Arial"/>
          <w:sz w:val="16"/>
          <w:szCs w:val="16"/>
          <w:lang w:val="en-US"/>
        </w:rPr>
        <w:t xml:space="preserve"> </w:t>
      </w:r>
      <w:r w:rsidRPr="009D275E">
        <w:rPr>
          <w:rFonts w:ascii="Arial" w:eastAsia="Times New Roman" w:hAnsi="Arial" w:cs="Arial"/>
          <w:sz w:val="16"/>
          <w:szCs w:val="16"/>
          <w:lang w:val="en-US"/>
        </w:rPr>
        <w:tab/>
        <w:t>Carbon oxides.</w:t>
      </w:r>
    </w:p>
    <w:p w:rsidR="009D275E" w:rsidRPr="009D275E" w:rsidRDefault="009D275E" w:rsidP="009D275E">
      <w:pPr>
        <w:widowControl w:val="0"/>
        <w:autoSpaceDE w:val="0"/>
        <w:autoSpaceDN w:val="0"/>
        <w:spacing w:after="0" w:line="240" w:lineRule="auto"/>
        <w:rPr>
          <w:rFonts w:ascii="Arial" w:eastAsia="Times New Roman" w:hAnsi="Arial" w:cs="Arial"/>
          <w:sz w:val="16"/>
          <w:szCs w:val="16"/>
          <w:lang w:val="en-US"/>
        </w:rPr>
      </w:pPr>
    </w:p>
    <w:p w:rsidR="009D275E" w:rsidRPr="009D275E" w:rsidRDefault="009D275E" w:rsidP="009D275E">
      <w:pPr>
        <w:widowControl w:val="0"/>
        <w:autoSpaceDE w:val="0"/>
        <w:autoSpaceDN w:val="0"/>
        <w:spacing w:after="0" w:line="240" w:lineRule="auto"/>
        <w:rPr>
          <w:rFonts w:ascii="Arial" w:eastAsia="Times New Roman" w:hAnsi="Arial" w:cs="Arial"/>
          <w:sz w:val="16"/>
          <w:szCs w:val="16"/>
          <w:lang w:val="en-US"/>
        </w:rPr>
      </w:pPr>
    </w:p>
    <w:p w:rsidR="009D275E" w:rsidRPr="009D275E" w:rsidRDefault="009D275E" w:rsidP="009D275E">
      <w:pPr>
        <w:widowControl w:val="0"/>
        <w:autoSpaceDE w:val="0"/>
        <w:autoSpaceDN w:val="0"/>
        <w:spacing w:after="0" w:line="240" w:lineRule="auto"/>
        <w:rPr>
          <w:rFonts w:ascii="Arial" w:eastAsia="Times New Roman" w:hAnsi="Arial" w:cs="Arial"/>
          <w:sz w:val="16"/>
          <w:szCs w:val="16"/>
          <w:lang w:val="en-US"/>
        </w:rPr>
      </w:pPr>
    </w:p>
    <w:p w:rsidR="009D275E" w:rsidRPr="009D275E" w:rsidRDefault="009D275E" w:rsidP="009D275E">
      <w:pPr>
        <w:widowControl w:val="0"/>
        <w:autoSpaceDE w:val="0"/>
        <w:autoSpaceDN w:val="0"/>
        <w:spacing w:before="72" w:after="36"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SECTION 11 — TOXICOLOGICAL INFORMATION</w:t>
      </w:r>
    </w:p>
    <w:p w:rsidR="009D275E" w:rsidRPr="009D275E" w:rsidRDefault="009D275E" w:rsidP="009D275E">
      <w:pPr>
        <w:widowControl w:val="0"/>
        <w:autoSpaceDE w:val="0"/>
        <w:autoSpaceDN w:val="0"/>
        <w:spacing w:before="72" w:after="36" w:line="240" w:lineRule="auto"/>
        <w:rPr>
          <w:rFonts w:ascii="Arial" w:eastAsia="Times New Roman" w:hAnsi="Arial" w:cs="Arial"/>
          <w:b/>
          <w:bCs/>
          <w:sz w:val="16"/>
          <w:szCs w:val="16"/>
          <w:lang w:val="en-US"/>
        </w:rPr>
      </w:pPr>
      <w:r w:rsidRPr="009D275E">
        <w:rPr>
          <w:rFonts w:ascii="Arial" w:eastAsia="Times New Roman" w:hAnsi="Arial" w:cs="Arial"/>
          <w:b/>
          <w:bCs/>
          <w:sz w:val="16"/>
          <w:szCs w:val="16"/>
          <w:lang w:val="en-US"/>
        </w:rPr>
        <w:t xml:space="preserve">Information on likely routes of exposure </w:t>
      </w:r>
    </w:p>
    <w:p w:rsidR="009D275E" w:rsidRPr="009D275E" w:rsidRDefault="009D275E" w:rsidP="009D275E">
      <w:pPr>
        <w:widowControl w:val="0"/>
        <w:autoSpaceDE w:val="0"/>
        <w:autoSpaceDN w:val="0"/>
        <w:spacing w:before="72" w:after="36" w:line="240" w:lineRule="auto"/>
        <w:rPr>
          <w:rFonts w:ascii="Arial" w:eastAsia="Times New Roman" w:hAnsi="Arial" w:cs="Arial"/>
          <w:b/>
          <w:bCs/>
          <w:sz w:val="16"/>
          <w:szCs w:val="16"/>
          <w:lang w:val="en-US"/>
        </w:rPr>
      </w:pPr>
      <w:r w:rsidRPr="009D275E">
        <w:rPr>
          <w:rFonts w:ascii="Arial" w:eastAsia="Times New Roman" w:hAnsi="Arial" w:cs="Arial"/>
          <w:b/>
          <w:bCs/>
          <w:sz w:val="16"/>
          <w:szCs w:val="16"/>
          <w:lang w:val="en-US"/>
        </w:rPr>
        <w:t xml:space="preserve">Product Information </w:t>
      </w:r>
    </w:p>
    <w:p w:rsidR="009D275E" w:rsidRPr="009D275E" w:rsidRDefault="009D275E" w:rsidP="009D275E">
      <w:pPr>
        <w:widowControl w:val="0"/>
        <w:autoSpaceDE w:val="0"/>
        <w:autoSpaceDN w:val="0"/>
        <w:spacing w:before="72" w:after="36" w:line="240" w:lineRule="auto"/>
        <w:rPr>
          <w:rFonts w:ascii="Arial" w:eastAsia="Times New Roman" w:hAnsi="Arial" w:cs="Arial"/>
          <w:sz w:val="16"/>
          <w:szCs w:val="16"/>
          <w:lang w:val="en-US"/>
        </w:rPr>
      </w:pPr>
      <w:r w:rsidRPr="009D275E">
        <w:rPr>
          <w:rFonts w:ascii="Arial" w:eastAsia="Times New Roman" w:hAnsi="Arial" w:cs="Arial"/>
          <w:b/>
          <w:bCs/>
          <w:sz w:val="16"/>
          <w:szCs w:val="16"/>
          <w:lang w:val="en-US"/>
        </w:rPr>
        <w:t>Eye Contact</w:t>
      </w:r>
      <w:r w:rsidRPr="009D275E">
        <w:rPr>
          <w:rFonts w:ascii="Arial" w:eastAsia="Times New Roman" w:hAnsi="Arial" w:cs="Arial"/>
          <w:sz w:val="16"/>
          <w:szCs w:val="16"/>
          <w:lang w:val="en-US"/>
        </w:rPr>
        <w:t xml:space="preserve"> </w:t>
      </w:r>
      <w:r w:rsidRPr="009D275E">
        <w:rPr>
          <w:rFonts w:ascii="Arial" w:eastAsia="Times New Roman" w:hAnsi="Arial" w:cs="Arial"/>
          <w:sz w:val="16"/>
          <w:szCs w:val="16"/>
          <w:lang w:val="en-US"/>
        </w:rPr>
        <w:tab/>
        <w:t xml:space="preserve">Avoid contact with eyes. </w:t>
      </w:r>
    </w:p>
    <w:p w:rsidR="009D275E" w:rsidRPr="009D275E" w:rsidRDefault="009D275E" w:rsidP="009D275E">
      <w:pPr>
        <w:widowControl w:val="0"/>
        <w:autoSpaceDE w:val="0"/>
        <w:autoSpaceDN w:val="0"/>
        <w:spacing w:before="72" w:after="36" w:line="240" w:lineRule="auto"/>
        <w:rPr>
          <w:rFonts w:ascii="Arial" w:eastAsia="Times New Roman" w:hAnsi="Arial" w:cs="Arial"/>
          <w:sz w:val="16"/>
          <w:szCs w:val="16"/>
          <w:lang w:val="en-US"/>
        </w:rPr>
      </w:pPr>
      <w:r w:rsidRPr="009D275E">
        <w:rPr>
          <w:rFonts w:ascii="Arial" w:eastAsia="Times New Roman" w:hAnsi="Arial" w:cs="Arial"/>
          <w:b/>
          <w:bCs/>
          <w:sz w:val="16"/>
          <w:szCs w:val="16"/>
          <w:lang w:val="en-US"/>
        </w:rPr>
        <w:t xml:space="preserve">Skin Contact </w:t>
      </w:r>
      <w:r w:rsidRPr="009D275E">
        <w:rPr>
          <w:rFonts w:ascii="Arial" w:eastAsia="Times New Roman" w:hAnsi="Arial" w:cs="Arial"/>
          <w:sz w:val="16"/>
          <w:szCs w:val="16"/>
          <w:lang w:val="en-US"/>
        </w:rPr>
        <w:tab/>
        <w:t xml:space="preserve">Not expected to be a skin irritant during prescribed use. </w:t>
      </w:r>
    </w:p>
    <w:p w:rsidR="009D275E" w:rsidRPr="009D275E" w:rsidRDefault="009D275E" w:rsidP="009D275E">
      <w:pPr>
        <w:widowControl w:val="0"/>
        <w:autoSpaceDE w:val="0"/>
        <w:autoSpaceDN w:val="0"/>
        <w:spacing w:before="72" w:after="36" w:line="240" w:lineRule="auto"/>
        <w:rPr>
          <w:rFonts w:ascii="Arial" w:eastAsia="Times New Roman" w:hAnsi="Arial" w:cs="Arial"/>
          <w:sz w:val="16"/>
          <w:szCs w:val="16"/>
          <w:lang w:val="en-US"/>
        </w:rPr>
      </w:pPr>
      <w:r w:rsidRPr="009D275E">
        <w:rPr>
          <w:rFonts w:ascii="Arial" w:eastAsia="Times New Roman" w:hAnsi="Arial" w:cs="Arial"/>
          <w:b/>
          <w:bCs/>
          <w:sz w:val="16"/>
          <w:szCs w:val="16"/>
          <w:lang w:val="en-US"/>
        </w:rPr>
        <w:t>Inhalation</w:t>
      </w:r>
      <w:r w:rsidRPr="009D275E">
        <w:rPr>
          <w:rFonts w:ascii="Arial" w:eastAsia="Times New Roman" w:hAnsi="Arial" w:cs="Arial"/>
          <w:sz w:val="16"/>
          <w:szCs w:val="16"/>
          <w:lang w:val="en-US"/>
        </w:rPr>
        <w:t xml:space="preserve"> </w:t>
      </w:r>
      <w:r w:rsidRPr="009D275E">
        <w:rPr>
          <w:rFonts w:ascii="Arial" w:eastAsia="Times New Roman" w:hAnsi="Arial" w:cs="Arial"/>
          <w:sz w:val="16"/>
          <w:szCs w:val="16"/>
          <w:lang w:val="en-US"/>
        </w:rPr>
        <w:tab/>
        <w:t xml:space="preserve">Avoid breathing vapors or mists. </w:t>
      </w:r>
    </w:p>
    <w:p w:rsidR="009D275E" w:rsidRPr="009D275E" w:rsidRDefault="009D275E" w:rsidP="009D275E">
      <w:pPr>
        <w:widowControl w:val="0"/>
        <w:autoSpaceDE w:val="0"/>
        <w:autoSpaceDN w:val="0"/>
        <w:spacing w:before="72" w:after="36" w:line="240" w:lineRule="auto"/>
        <w:rPr>
          <w:rFonts w:ascii="Arial" w:eastAsia="Times New Roman" w:hAnsi="Arial" w:cs="Arial"/>
          <w:sz w:val="16"/>
          <w:szCs w:val="16"/>
          <w:lang w:val="en-US"/>
        </w:rPr>
      </w:pPr>
      <w:r w:rsidRPr="009D275E">
        <w:rPr>
          <w:rFonts w:ascii="Arial" w:eastAsia="Times New Roman" w:hAnsi="Arial" w:cs="Arial"/>
          <w:b/>
          <w:bCs/>
          <w:sz w:val="16"/>
          <w:szCs w:val="16"/>
          <w:lang w:val="en-US"/>
        </w:rPr>
        <w:t>Ingestion</w:t>
      </w:r>
      <w:r w:rsidRPr="009D275E">
        <w:rPr>
          <w:rFonts w:ascii="Arial" w:eastAsia="Times New Roman" w:hAnsi="Arial" w:cs="Arial"/>
          <w:sz w:val="16"/>
          <w:szCs w:val="16"/>
          <w:lang w:val="en-US"/>
        </w:rPr>
        <w:t xml:space="preserve"> </w:t>
      </w:r>
      <w:r w:rsidRPr="009D275E">
        <w:rPr>
          <w:rFonts w:ascii="Arial" w:eastAsia="Times New Roman" w:hAnsi="Arial" w:cs="Arial"/>
          <w:sz w:val="16"/>
          <w:szCs w:val="16"/>
          <w:lang w:val="en-US"/>
        </w:rPr>
        <w:tab/>
        <w:t>Do not taste or swallow</w:t>
      </w:r>
    </w:p>
    <w:p w:rsidR="009D275E" w:rsidRPr="009D275E" w:rsidRDefault="009D275E" w:rsidP="009D275E">
      <w:pPr>
        <w:widowControl w:val="0"/>
        <w:autoSpaceDE w:val="0"/>
        <w:autoSpaceDN w:val="0"/>
        <w:spacing w:before="72" w:after="36" w:line="240" w:lineRule="auto"/>
        <w:rPr>
          <w:rFonts w:ascii="Arial" w:eastAsia="Times New Roman" w:hAnsi="Arial" w:cs="Arial"/>
          <w:sz w:val="16"/>
          <w:szCs w:val="16"/>
          <w:lang w:val="en-US"/>
        </w:rPr>
      </w:pPr>
    </w:p>
    <w:p w:rsidR="009D275E" w:rsidRPr="009D275E" w:rsidRDefault="009D275E" w:rsidP="009D275E">
      <w:pPr>
        <w:widowControl w:val="0"/>
        <w:autoSpaceDE w:val="0"/>
        <w:autoSpaceDN w:val="0"/>
        <w:spacing w:after="36"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SECTION 12 — ECOLOGICAL INFORMATION</w:t>
      </w:r>
    </w:p>
    <w:p w:rsidR="009D275E" w:rsidRPr="009D275E" w:rsidRDefault="009D275E" w:rsidP="009D275E">
      <w:pPr>
        <w:widowControl w:val="0"/>
        <w:autoSpaceDE w:val="0"/>
        <w:autoSpaceDN w:val="0"/>
        <w:spacing w:after="36" w:line="240" w:lineRule="auto"/>
        <w:rPr>
          <w:rFonts w:ascii="Arial" w:eastAsia="Times New Roman" w:hAnsi="Arial" w:cs="Arial"/>
          <w:sz w:val="16"/>
          <w:szCs w:val="16"/>
          <w:lang w:val="en-US"/>
        </w:rPr>
      </w:pPr>
      <w:r w:rsidRPr="009D275E">
        <w:rPr>
          <w:rFonts w:ascii="Arial" w:eastAsia="Times New Roman" w:hAnsi="Arial" w:cs="Arial"/>
          <w:b/>
          <w:bCs/>
          <w:sz w:val="16"/>
          <w:szCs w:val="16"/>
          <w:lang w:val="en-US"/>
        </w:rPr>
        <w:t xml:space="preserve">Ecotoxicity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Toxic to aquatic life with long lasting effects. </w:t>
      </w:r>
    </w:p>
    <w:p w:rsidR="009D275E" w:rsidRPr="009D275E" w:rsidRDefault="009D275E" w:rsidP="009D275E">
      <w:pPr>
        <w:widowControl w:val="0"/>
        <w:autoSpaceDE w:val="0"/>
        <w:autoSpaceDN w:val="0"/>
        <w:spacing w:after="36" w:line="240" w:lineRule="auto"/>
        <w:rPr>
          <w:rFonts w:ascii="Arial" w:eastAsia="Times New Roman" w:hAnsi="Arial" w:cs="Arial"/>
          <w:sz w:val="16"/>
          <w:szCs w:val="16"/>
          <w:lang w:val="en-US"/>
        </w:rPr>
      </w:pPr>
      <w:r w:rsidRPr="009D275E">
        <w:rPr>
          <w:rFonts w:ascii="Arial" w:eastAsia="Times New Roman" w:hAnsi="Arial" w:cs="Arial"/>
          <w:b/>
          <w:bCs/>
          <w:sz w:val="16"/>
          <w:szCs w:val="16"/>
          <w:lang w:val="en-US"/>
        </w:rPr>
        <w:t>Persistence/Degradability</w:t>
      </w:r>
      <w:r w:rsidRPr="009D275E">
        <w:rPr>
          <w:rFonts w:ascii="Arial" w:eastAsia="Times New Roman" w:hAnsi="Arial" w:cs="Arial"/>
          <w:sz w:val="16"/>
          <w:szCs w:val="16"/>
          <w:lang w:val="en-US"/>
        </w:rPr>
        <w:t xml:space="preserve">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Not determined </w:t>
      </w:r>
    </w:p>
    <w:p w:rsidR="009D275E" w:rsidRPr="009D275E" w:rsidRDefault="009D275E" w:rsidP="009D275E">
      <w:pPr>
        <w:widowControl w:val="0"/>
        <w:autoSpaceDE w:val="0"/>
        <w:autoSpaceDN w:val="0"/>
        <w:spacing w:after="36" w:line="240" w:lineRule="auto"/>
        <w:rPr>
          <w:rFonts w:ascii="Arial" w:eastAsia="Times New Roman" w:hAnsi="Arial" w:cs="Arial"/>
          <w:sz w:val="16"/>
          <w:szCs w:val="16"/>
          <w:lang w:val="en-US"/>
        </w:rPr>
      </w:pPr>
      <w:r w:rsidRPr="009D275E">
        <w:rPr>
          <w:rFonts w:ascii="Arial" w:eastAsia="Times New Roman" w:hAnsi="Arial" w:cs="Arial"/>
          <w:b/>
          <w:bCs/>
          <w:sz w:val="16"/>
          <w:szCs w:val="16"/>
          <w:lang w:val="en-US"/>
        </w:rPr>
        <w:t>Bioaccumulation</w:t>
      </w:r>
      <w:r w:rsidRPr="009D275E">
        <w:rPr>
          <w:rFonts w:ascii="Arial" w:eastAsia="Times New Roman" w:hAnsi="Arial" w:cs="Arial"/>
          <w:sz w:val="16"/>
          <w:szCs w:val="16"/>
          <w:lang w:val="en-US"/>
        </w:rPr>
        <w:t xml:space="preserve">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Not determined </w:t>
      </w:r>
    </w:p>
    <w:p w:rsidR="009D275E" w:rsidRPr="009D275E" w:rsidRDefault="009D275E" w:rsidP="009D275E">
      <w:pPr>
        <w:widowControl w:val="0"/>
        <w:autoSpaceDE w:val="0"/>
        <w:autoSpaceDN w:val="0"/>
        <w:spacing w:after="36" w:line="240" w:lineRule="auto"/>
        <w:rPr>
          <w:rFonts w:ascii="Arial" w:eastAsia="Times New Roman" w:hAnsi="Arial" w:cs="Arial"/>
          <w:b/>
          <w:bCs/>
          <w:sz w:val="16"/>
          <w:szCs w:val="16"/>
          <w:lang w:val="en-US"/>
        </w:rPr>
      </w:pPr>
      <w:r w:rsidRPr="009D275E">
        <w:rPr>
          <w:rFonts w:ascii="Arial" w:eastAsia="Times New Roman" w:hAnsi="Arial" w:cs="Arial"/>
          <w:b/>
          <w:bCs/>
          <w:sz w:val="16"/>
          <w:szCs w:val="16"/>
          <w:lang w:val="en-US"/>
        </w:rPr>
        <w:t xml:space="preserve">Mobility </w:t>
      </w:r>
    </w:p>
    <w:p w:rsidR="009D275E" w:rsidRPr="009D275E" w:rsidRDefault="009D275E" w:rsidP="009D275E">
      <w:pPr>
        <w:widowControl w:val="0"/>
        <w:autoSpaceDE w:val="0"/>
        <w:autoSpaceDN w:val="0"/>
        <w:spacing w:after="36" w:line="240" w:lineRule="auto"/>
        <w:ind w:firstLine="720"/>
        <w:rPr>
          <w:rFonts w:ascii="Arial" w:eastAsia="Times New Roman" w:hAnsi="Arial" w:cs="Arial"/>
          <w:sz w:val="16"/>
          <w:szCs w:val="16"/>
          <w:lang w:val="en-US"/>
        </w:rPr>
      </w:pPr>
      <w:r w:rsidRPr="009D275E">
        <w:rPr>
          <w:rFonts w:ascii="Arial" w:eastAsia="Times New Roman" w:hAnsi="Arial" w:cs="Arial"/>
          <w:b/>
          <w:bCs/>
          <w:sz w:val="16"/>
          <w:szCs w:val="16"/>
          <w:lang w:val="en-US"/>
        </w:rPr>
        <w:t>Chemical Name</w:t>
      </w:r>
      <w:r w:rsidRPr="009D275E">
        <w:rPr>
          <w:rFonts w:ascii="Arial" w:eastAsia="Times New Roman" w:hAnsi="Arial" w:cs="Arial"/>
          <w:sz w:val="16"/>
          <w:szCs w:val="16"/>
          <w:lang w:val="en-US"/>
        </w:rPr>
        <w:t xml:space="preserve">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Partition Coefficient </w:t>
      </w:r>
    </w:p>
    <w:p w:rsidR="009D275E" w:rsidRPr="009D275E" w:rsidRDefault="009D275E" w:rsidP="009D275E">
      <w:pPr>
        <w:widowControl w:val="0"/>
        <w:autoSpaceDE w:val="0"/>
        <w:autoSpaceDN w:val="0"/>
        <w:spacing w:after="36" w:line="240" w:lineRule="auto"/>
        <w:ind w:firstLine="720"/>
        <w:rPr>
          <w:rFonts w:ascii="Arial" w:eastAsia="Times New Roman" w:hAnsi="Arial" w:cs="Arial"/>
          <w:sz w:val="16"/>
          <w:szCs w:val="16"/>
          <w:lang w:val="en-US"/>
        </w:rPr>
      </w:pPr>
      <w:r w:rsidRPr="009D275E">
        <w:rPr>
          <w:rFonts w:ascii="Arial" w:eastAsia="Times New Roman" w:hAnsi="Arial" w:cs="Arial"/>
          <w:sz w:val="16"/>
          <w:szCs w:val="16"/>
          <w:lang w:val="en-US"/>
        </w:rPr>
        <w:t>Ethanol 64-17-5</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-0.32 </w:t>
      </w:r>
    </w:p>
    <w:p w:rsidR="009D275E" w:rsidRPr="009D275E" w:rsidRDefault="009D275E" w:rsidP="009D275E">
      <w:pPr>
        <w:widowControl w:val="0"/>
        <w:autoSpaceDE w:val="0"/>
        <w:autoSpaceDN w:val="0"/>
        <w:spacing w:after="36" w:line="240" w:lineRule="auto"/>
        <w:rPr>
          <w:rFonts w:ascii="Arial" w:eastAsia="Times New Roman" w:hAnsi="Arial" w:cs="Arial"/>
          <w:sz w:val="16"/>
          <w:szCs w:val="16"/>
          <w:lang w:val="en-US"/>
        </w:rPr>
      </w:pPr>
      <w:r w:rsidRPr="009D275E">
        <w:rPr>
          <w:rFonts w:ascii="Arial" w:eastAsia="Times New Roman" w:hAnsi="Arial" w:cs="Arial"/>
          <w:b/>
          <w:bCs/>
          <w:sz w:val="16"/>
          <w:szCs w:val="16"/>
          <w:lang w:val="en-US"/>
        </w:rPr>
        <w:t>Other Adverse Effects</w:t>
      </w:r>
      <w:r w:rsidRPr="009D275E">
        <w:rPr>
          <w:rFonts w:ascii="Arial" w:eastAsia="Times New Roman" w:hAnsi="Arial" w:cs="Arial"/>
          <w:sz w:val="16"/>
          <w:szCs w:val="16"/>
          <w:lang w:val="en-US"/>
        </w:rPr>
        <w:t xml:space="preserve">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Not determined</w:t>
      </w:r>
    </w:p>
    <w:p w:rsidR="009D275E" w:rsidRPr="009D275E" w:rsidRDefault="009D275E" w:rsidP="009D275E">
      <w:pPr>
        <w:widowControl w:val="0"/>
        <w:autoSpaceDE w:val="0"/>
        <w:autoSpaceDN w:val="0"/>
        <w:spacing w:after="36" w:line="240" w:lineRule="auto"/>
        <w:rPr>
          <w:rFonts w:ascii="Arial" w:eastAsia="Times New Roman" w:hAnsi="Arial" w:cs="Arial"/>
          <w:sz w:val="16"/>
          <w:szCs w:val="16"/>
          <w:lang w:val="en-US"/>
        </w:rPr>
      </w:pPr>
    </w:p>
    <w:p w:rsidR="009D275E" w:rsidRPr="009D275E" w:rsidRDefault="009D275E" w:rsidP="009D275E">
      <w:pPr>
        <w:widowControl w:val="0"/>
        <w:autoSpaceDE w:val="0"/>
        <w:autoSpaceDN w:val="0"/>
        <w:spacing w:after="36"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SECTION 13 — DISPOSAL CONSIDERATIONS</w:t>
      </w:r>
    </w:p>
    <w:p w:rsidR="009D275E" w:rsidRPr="009D275E" w:rsidRDefault="009D275E" w:rsidP="009D275E">
      <w:pPr>
        <w:widowControl w:val="0"/>
        <w:autoSpaceDE w:val="0"/>
        <w:autoSpaceDN w:val="0"/>
        <w:spacing w:after="36" w:line="240" w:lineRule="auto"/>
        <w:rPr>
          <w:rFonts w:ascii="Arial" w:eastAsia="Times New Roman" w:hAnsi="Arial" w:cs="Arial"/>
          <w:b/>
          <w:bCs/>
          <w:sz w:val="16"/>
          <w:szCs w:val="16"/>
          <w:lang w:val="en-US"/>
        </w:rPr>
      </w:pPr>
      <w:r w:rsidRPr="009D275E">
        <w:rPr>
          <w:rFonts w:ascii="Arial" w:eastAsia="Times New Roman" w:hAnsi="Arial" w:cs="Arial"/>
          <w:b/>
          <w:bCs/>
          <w:sz w:val="16"/>
          <w:szCs w:val="16"/>
          <w:lang w:val="en-US"/>
        </w:rPr>
        <w:t xml:space="preserve">Waste Treatment Methods </w:t>
      </w:r>
    </w:p>
    <w:p w:rsidR="009D275E" w:rsidRPr="009D275E" w:rsidRDefault="009D275E" w:rsidP="009D275E">
      <w:pPr>
        <w:widowControl w:val="0"/>
        <w:autoSpaceDE w:val="0"/>
        <w:autoSpaceDN w:val="0"/>
        <w:spacing w:after="36" w:line="240" w:lineRule="auto"/>
        <w:rPr>
          <w:rFonts w:ascii="Arial" w:eastAsia="Times New Roman" w:hAnsi="Arial" w:cs="Arial"/>
          <w:sz w:val="16"/>
          <w:szCs w:val="16"/>
          <w:lang w:val="en-US"/>
        </w:rPr>
      </w:pPr>
    </w:p>
    <w:p w:rsidR="009D275E" w:rsidRPr="009D275E" w:rsidRDefault="009D275E" w:rsidP="009D275E">
      <w:pPr>
        <w:widowControl w:val="0"/>
        <w:autoSpaceDE w:val="0"/>
        <w:autoSpaceDN w:val="0"/>
        <w:spacing w:after="36" w:line="240" w:lineRule="auto"/>
        <w:rPr>
          <w:rFonts w:ascii="Arial" w:eastAsia="Times New Roman" w:hAnsi="Arial" w:cs="Arial"/>
          <w:sz w:val="16"/>
          <w:szCs w:val="16"/>
          <w:lang w:val="en-US"/>
        </w:rPr>
      </w:pPr>
      <w:r w:rsidRPr="009D275E">
        <w:rPr>
          <w:rFonts w:ascii="Arial" w:eastAsia="Times New Roman" w:hAnsi="Arial" w:cs="Arial"/>
          <w:b/>
          <w:bCs/>
          <w:sz w:val="16"/>
          <w:szCs w:val="16"/>
          <w:lang w:val="en-US"/>
        </w:rPr>
        <w:t>Disposal of Wastes</w:t>
      </w:r>
      <w:r w:rsidRPr="009D275E">
        <w:rPr>
          <w:rFonts w:ascii="Arial" w:eastAsia="Times New Roman" w:hAnsi="Arial" w:cs="Arial"/>
          <w:sz w:val="16"/>
          <w:szCs w:val="16"/>
          <w:lang w:val="en-US"/>
        </w:rPr>
        <w:t xml:space="preserve">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Disposal should be in accordance with applicable regional, national and local laws and regulations. </w:t>
      </w:r>
      <w:r w:rsidRPr="009D275E">
        <w:rPr>
          <w:rFonts w:ascii="Arial" w:eastAsia="Times New Roman" w:hAnsi="Arial" w:cs="Arial"/>
          <w:b/>
          <w:bCs/>
          <w:sz w:val="16"/>
          <w:szCs w:val="16"/>
          <w:lang w:val="en-US"/>
        </w:rPr>
        <w:t>Contaminated Packaging</w:t>
      </w:r>
      <w:r w:rsidRPr="009D275E">
        <w:rPr>
          <w:rFonts w:ascii="Arial" w:eastAsia="Times New Roman" w:hAnsi="Arial" w:cs="Arial"/>
          <w:sz w:val="16"/>
          <w:szCs w:val="16"/>
          <w:lang w:val="en-US"/>
        </w:rPr>
        <w:t xml:space="preserve"> </w:t>
      </w:r>
      <w:r w:rsidRPr="009D275E">
        <w:rPr>
          <w:rFonts w:ascii="Arial" w:eastAsia="Times New Roman" w:hAnsi="Arial" w:cs="Arial"/>
          <w:sz w:val="16"/>
          <w:szCs w:val="16"/>
          <w:lang w:val="en-US"/>
        </w:rPr>
        <w:tab/>
        <w:t>Disposal should be in accordance with applicable regional, national and local laws and regulations.</w:t>
      </w:r>
    </w:p>
    <w:p w:rsidR="009D275E" w:rsidRPr="009D275E" w:rsidRDefault="009D275E" w:rsidP="009D275E">
      <w:pPr>
        <w:widowControl w:val="0"/>
        <w:autoSpaceDE w:val="0"/>
        <w:autoSpaceDN w:val="0"/>
        <w:spacing w:after="36" w:line="240" w:lineRule="auto"/>
        <w:rPr>
          <w:rFonts w:ascii="Arial" w:eastAsia="Times New Roman" w:hAnsi="Arial" w:cs="Arial"/>
          <w:sz w:val="16"/>
          <w:szCs w:val="16"/>
          <w:lang w:val="en-US"/>
        </w:rPr>
      </w:pPr>
    </w:p>
    <w:p w:rsidR="009D275E" w:rsidRPr="009D275E" w:rsidRDefault="009D275E" w:rsidP="009D275E">
      <w:pPr>
        <w:widowControl w:val="0"/>
        <w:autoSpaceDE w:val="0"/>
        <w:autoSpaceDN w:val="0"/>
        <w:spacing w:after="0"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SECTION 14 — TRANSPORT INFORMATION</w:t>
      </w:r>
    </w:p>
    <w:p w:rsidR="009D275E" w:rsidRPr="009D275E" w:rsidRDefault="009D275E" w:rsidP="009D275E">
      <w:pPr>
        <w:widowControl w:val="0"/>
        <w:autoSpaceDE w:val="0"/>
        <w:autoSpaceDN w:val="0"/>
        <w:spacing w:after="0" w:line="240" w:lineRule="auto"/>
        <w:rPr>
          <w:rFonts w:ascii="Arial" w:eastAsia="Times New Roman" w:hAnsi="Arial" w:cs="Arial"/>
          <w:b/>
          <w:bCs/>
          <w:sz w:val="16"/>
          <w:szCs w:val="16"/>
          <w:lang w:val="en-US"/>
        </w:rPr>
      </w:pPr>
      <w:r w:rsidRPr="009D275E">
        <w:rPr>
          <w:rFonts w:ascii="Arial" w:eastAsia="Times New Roman" w:hAnsi="Arial" w:cs="Arial"/>
          <w:b/>
          <w:bCs/>
          <w:sz w:val="16"/>
          <w:szCs w:val="16"/>
          <w:lang w:val="en-US"/>
        </w:rPr>
        <w:t xml:space="preserve">Note: 100ml and 10,000ml containers, is shipped as Limited Quantity </w:t>
      </w:r>
    </w:p>
    <w:p w:rsidR="009D275E" w:rsidRPr="009D275E" w:rsidRDefault="009D275E" w:rsidP="009D275E">
      <w:pPr>
        <w:widowControl w:val="0"/>
        <w:autoSpaceDE w:val="0"/>
        <w:autoSpaceDN w:val="0"/>
        <w:spacing w:after="0" w:line="240" w:lineRule="auto"/>
        <w:rPr>
          <w:rFonts w:ascii="Arial" w:eastAsia="Times New Roman" w:hAnsi="Arial" w:cs="Arial"/>
          <w:b/>
          <w:bCs/>
          <w:sz w:val="16"/>
          <w:szCs w:val="16"/>
          <w:lang w:val="en-US"/>
        </w:rPr>
      </w:pPr>
    </w:p>
    <w:p w:rsidR="009D275E" w:rsidRPr="009D275E" w:rsidRDefault="009D275E" w:rsidP="009D275E">
      <w:pPr>
        <w:widowControl w:val="0"/>
        <w:autoSpaceDE w:val="0"/>
        <w:autoSpaceDN w:val="0"/>
        <w:spacing w:after="0" w:line="240" w:lineRule="auto"/>
        <w:rPr>
          <w:rFonts w:ascii="Arial" w:eastAsia="Times New Roman" w:hAnsi="Arial" w:cs="Arial"/>
          <w:b/>
          <w:bCs/>
          <w:sz w:val="16"/>
          <w:szCs w:val="16"/>
          <w:lang w:val="en-US"/>
        </w:rPr>
      </w:pPr>
      <w:r w:rsidRPr="009D275E">
        <w:rPr>
          <w:rFonts w:ascii="Arial" w:eastAsia="Times New Roman" w:hAnsi="Arial" w:cs="Arial"/>
          <w:b/>
          <w:bCs/>
          <w:sz w:val="16"/>
          <w:szCs w:val="16"/>
          <w:lang w:val="en-US"/>
        </w:rPr>
        <w:t xml:space="preserve">DOT </w:t>
      </w:r>
    </w:p>
    <w:p w:rsidR="009D275E" w:rsidRPr="009D275E" w:rsidRDefault="009D275E" w:rsidP="009D275E">
      <w:pPr>
        <w:widowControl w:val="0"/>
        <w:autoSpaceDE w:val="0"/>
        <w:autoSpaceDN w:val="0"/>
        <w:spacing w:after="0" w:line="240" w:lineRule="auto"/>
        <w:ind w:firstLine="720"/>
        <w:rPr>
          <w:rFonts w:ascii="Arial" w:eastAsia="Times New Roman" w:hAnsi="Arial" w:cs="Arial"/>
          <w:sz w:val="16"/>
          <w:szCs w:val="16"/>
          <w:lang w:val="en-US"/>
        </w:rPr>
      </w:pPr>
      <w:r w:rsidRPr="009D275E">
        <w:rPr>
          <w:rFonts w:ascii="Arial" w:eastAsia="Times New Roman" w:hAnsi="Arial" w:cs="Arial"/>
          <w:sz w:val="16"/>
          <w:szCs w:val="16"/>
          <w:lang w:val="en-US"/>
        </w:rPr>
        <w:t xml:space="preserve">UN/ID No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UN1170 </w:t>
      </w:r>
    </w:p>
    <w:p w:rsidR="009D275E" w:rsidRPr="009D275E" w:rsidRDefault="009D275E" w:rsidP="009D275E">
      <w:pPr>
        <w:widowControl w:val="0"/>
        <w:autoSpaceDE w:val="0"/>
        <w:autoSpaceDN w:val="0"/>
        <w:spacing w:after="0" w:line="240" w:lineRule="auto"/>
        <w:ind w:firstLine="720"/>
        <w:rPr>
          <w:rFonts w:ascii="Arial" w:eastAsia="Times New Roman" w:hAnsi="Arial" w:cs="Arial"/>
          <w:sz w:val="16"/>
          <w:szCs w:val="16"/>
          <w:lang w:val="en-US"/>
        </w:rPr>
      </w:pPr>
      <w:r w:rsidRPr="009D275E">
        <w:rPr>
          <w:rFonts w:ascii="Arial" w:eastAsia="Times New Roman" w:hAnsi="Arial" w:cs="Arial"/>
          <w:sz w:val="16"/>
          <w:szCs w:val="16"/>
          <w:lang w:val="en-US"/>
        </w:rPr>
        <w:t xml:space="preserve">Proper Shipping Name </w:t>
      </w:r>
      <w:r w:rsidRPr="009D275E">
        <w:rPr>
          <w:rFonts w:ascii="Arial" w:eastAsia="Times New Roman" w:hAnsi="Arial" w:cs="Arial"/>
          <w:sz w:val="16"/>
          <w:szCs w:val="16"/>
          <w:lang w:val="en-US"/>
        </w:rPr>
        <w:tab/>
        <w:t xml:space="preserve">Ethanol solution </w:t>
      </w:r>
    </w:p>
    <w:p w:rsidR="009D275E" w:rsidRPr="009D275E" w:rsidRDefault="009D275E" w:rsidP="009D275E">
      <w:pPr>
        <w:widowControl w:val="0"/>
        <w:autoSpaceDE w:val="0"/>
        <w:autoSpaceDN w:val="0"/>
        <w:spacing w:after="0" w:line="240" w:lineRule="auto"/>
        <w:ind w:firstLine="720"/>
        <w:rPr>
          <w:rFonts w:ascii="Arial" w:eastAsia="Times New Roman" w:hAnsi="Arial" w:cs="Arial"/>
          <w:sz w:val="16"/>
          <w:szCs w:val="16"/>
          <w:lang w:val="en-US"/>
        </w:rPr>
      </w:pPr>
      <w:r w:rsidRPr="009D275E">
        <w:rPr>
          <w:rFonts w:ascii="Arial" w:eastAsia="Times New Roman" w:hAnsi="Arial" w:cs="Arial"/>
          <w:sz w:val="16"/>
          <w:szCs w:val="16"/>
          <w:lang w:val="en-US"/>
        </w:rPr>
        <w:lastRenderedPageBreak/>
        <w:t xml:space="preserve">Hazard Class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3 </w:t>
      </w:r>
    </w:p>
    <w:p w:rsidR="009D275E" w:rsidRPr="009D275E" w:rsidRDefault="009D275E" w:rsidP="009D275E">
      <w:pPr>
        <w:widowControl w:val="0"/>
        <w:autoSpaceDE w:val="0"/>
        <w:autoSpaceDN w:val="0"/>
        <w:spacing w:after="0" w:line="240" w:lineRule="auto"/>
        <w:ind w:firstLine="720"/>
        <w:rPr>
          <w:rFonts w:ascii="Arial" w:eastAsia="Times New Roman" w:hAnsi="Arial" w:cs="Arial"/>
          <w:sz w:val="16"/>
          <w:szCs w:val="16"/>
          <w:lang w:val="en-US"/>
        </w:rPr>
      </w:pPr>
      <w:r w:rsidRPr="009D275E">
        <w:rPr>
          <w:rFonts w:ascii="Arial" w:eastAsia="Times New Roman" w:hAnsi="Arial" w:cs="Arial"/>
          <w:sz w:val="16"/>
          <w:szCs w:val="16"/>
          <w:lang w:val="en-US"/>
        </w:rPr>
        <w:t xml:space="preserve">Packing Group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II </w:t>
      </w:r>
    </w:p>
    <w:p w:rsidR="009D275E" w:rsidRPr="009D275E" w:rsidRDefault="009D275E" w:rsidP="009D275E">
      <w:pPr>
        <w:widowControl w:val="0"/>
        <w:autoSpaceDE w:val="0"/>
        <w:autoSpaceDN w:val="0"/>
        <w:spacing w:after="0" w:line="240" w:lineRule="auto"/>
        <w:rPr>
          <w:rFonts w:ascii="Arial" w:eastAsia="Times New Roman" w:hAnsi="Arial" w:cs="Arial"/>
          <w:b/>
          <w:bCs/>
          <w:sz w:val="16"/>
          <w:szCs w:val="16"/>
          <w:lang w:val="en-US"/>
        </w:rPr>
      </w:pPr>
    </w:p>
    <w:p w:rsidR="009D275E" w:rsidRPr="009D275E" w:rsidRDefault="009D275E" w:rsidP="009D275E">
      <w:pPr>
        <w:widowControl w:val="0"/>
        <w:autoSpaceDE w:val="0"/>
        <w:autoSpaceDN w:val="0"/>
        <w:spacing w:after="0" w:line="240" w:lineRule="auto"/>
        <w:rPr>
          <w:rFonts w:ascii="Arial" w:eastAsia="Times New Roman" w:hAnsi="Arial" w:cs="Arial"/>
          <w:b/>
          <w:bCs/>
          <w:sz w:val="16"/>
          <w:szCs w:val="16"/>
          <w:lang w:val="en-US"/>
        </w:rPr>
      </w:pPr>
      <w:r w:rsidRPr="009D275E">
        <w:rPr>
          <w:rFonts w:ascii="Arial" w:eastAsia="Times New Roman" w:hAnsi="Arial" w:cs="Arial"/>
          <w:b/>
          <w:bCs/>
          <w:sz w:val="16"/>
          <w:szCs w:val="16"/>
          <w:lang w:val="en-US"/>
        </w:rPr>
        <w:t xml:space="preserve">IATA </w:t>
      </w:r>
    </w:p>
    <w:p w:rsidR="009D275E" w:rsidRPr="009D275E" w:rsidRDefault="009D275E" w:rsidP="009D275E">
      <w:pPr>
        <w:widowControl w:val="0"/>
        <w:autoSpaceDE w:val="0"/>
        <w:autoSpaceDN w:val="0"/>
        <w:spacing w:after="0" w:line="240" w:lineRule="auto"/>
        <w:ind w:firstLine="720"/>
        <w:rPr>
          <w:rFonts w:ascii="Arial" w:eastAsia="Times New Roman" w:hAnsi="Arial" w:cs="Arial"/>
          <w:sz w:val="16"/>
          <w:szCs w:val="16"/>
          <w:lang w:val="en-US"/>
        </w:rPr>
      </w:pPr>
      <w:r w:rsidRPr="009D275E">
        <w:rPr>
          <w:rFonts w:ascii="Arial" w:eastAsia="Times New Roman" w:hAnsi="Arial" w:cs="Arial"/>
          <w:sz w:val="16"/>
          <w:szCs w:val="16"/>
          <w:lang w:val="en-US"/>
        </w:rPr>
        <w:t xml:space="preserve">UN/ID No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UN1170 </w:t>
      </w:r>
    </w:p>
    <w:p w:rsidR="009D275E" w:rsidRPr="009D275E" w:rsidRDefault="009D275E" w:rsidP="009D275E">
      <w:pPr>
        <w:widowControl w:val="0"/>
        <w:autoSpaceDE w:val="0"/>
        <w:autoSpaceDN w:val="0"/>
        <w:spacing w:after="0" w:line="240" w:lineRule="auto"/>
        <w:ind w:firstLine="720"/>
        <w:rPr>
          <w:rFonts w:ascii="Arial" w:eastAsia="Times New Roman" w:hAnsi="Arial" w:cs="Arial"/>
          <w:sz w:val="16"/>
          <w:szCs w:val="16"/>
          <w:lang w:val="en-US"/>
        </w:rPr>
      </w:pPr>
      <w:r w:rsidRPr="009D275E">
        <w:rPr>
          <w:rFonts w:ascii="Arial" w:eastAsia="Times New Roman" w:hAnsi="Arial" w:cs="Arial"/>
          <w:sz w:val="16"/>
          <w:szCs w:val="16"/>
          <w:lang w:val="en-US"/>
        </w:rPr>
        <w:t xml:space="preserve">Proper Shipping Name </w:t>
      </w:r>
      <w:r w:rsidRPr="009D275E">
        <w:rPr>
          <w:rFonts w:ascii="Arial" w:eastAsia="Times New Roman" w:hAnsi="Arial" w:cs="Arial"/>
          <w:sz w:val="16"/>
          <w:szCs w:val="16"/>
          <w:lang w:val="en-US"/>
        </w:rPr>
        <w:tab/>
        <w:t xml:space="preserve">Ethanol solution </w:t>
      </w:r>
    </w:p>
    <w:p w:rsidR="009D275E" w:rsidRPr="009D275E" w:rsidRDefault="009D275E" w:rsidP="009D275E">
      <w:pPr>
        <w:widowControl w:val="0"/>
        <w:autoSpaceDE w:val="0"/>
        <w:autoSpaceDN w:val="0"/>
        <w:spacing w:after="0" w:line="240" w:lineRule="auto"/>
        <w:ind w:firstLine="720"/>
        <w:rPr>
          <w:rFonts w:ascii="Arial" w:eastAsia="Times New Roman" w:hAnsi="Arial" w:cs="Arial"/>
          <w:sz w:val="16"/>
          <w:szCs w:val="16"/>
          <w:lang w:val="en-US"/>
        </w:rPr>
      </w:pPr>
      <w:r w:rsidRPr="009D275E">
        <w:rPr>
          <w:rFonts w:ascii="Arial" w:eastAsia="Times New Roman" w:hAnsi="Arial" w:cs="Arial"/>
          <w:sz w:val="16"/>
          <w:szCs w:val="16"/>
          <w:lang w:val="en-US"/>
        </w:rPr>
        <w:t xml:space="preserve">Hazard Class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3 </w:t>
      </w:r>
    </w:p>
    <w:p w:rsidR="009D275E" w:rsidRPr="009D275E" w:rsidRDefault="009D275E" w:rsidP="009D275E">
      <w:pPr>
        <w:widowControl w:val="0"/>
        <w:autoSpaceDE w:val="0"/>
        <w:autoSpaceDN w:val="0"/>
        <w:spacing w:after="0" w:line="240" w:lineRule="auto"/>
        <w:ind w:firstLine="720"/>
        <w:rPr>
          <w:rFonts w:ascii="Arial" w:eastAsia="Times New Roman" w:hAnsi="Arial" w:cs="Arial"/>
          <w:sz w:val="16"/>
          <w:szCs w:val="16"/>
          <w:lang w:val="en-US"/>
        </w:rPr>
      </w:pPr>
      <w:r w:rsidRPr="009D275E">
        <w:rPr>
          <w:rFonts w:ascii="Arial" w:eastAsia="Times New Roman" w:hAnsi="Arial" w:cs="Arial"/>
          <w:sz w:val="16"/>
          <w:szCs w:val="16"/>
          <w:lang w:val="en-US"/>
        </w:rPr>
        <w:t xml:space="preserve">Packing Group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II </w:t>
      </w:r>
    </w:p>
    <w:p w:rsidR="009D275E" w:rsidRPr="009D275E" w:rsidRDefault="009D275E" w:rsidP="009D275E">
      <w:pPr>
        <w:widowControl w:val="0"/>
        <w:autoSpaceDE w:val="0"/>
        <w:autoSpaceDN w:val="0"/>
        <w:spacing w:after="0" w:line="240" w:lineRule="auto"/>
        <w:rPr>
          <w:rFonts w:ascii="Arial" w:eastAsia="Times New Roman" w:hAnsi="Arial" w:cs="Arial"/>
          <w:sz w:val="16"/>
          <w:szCs w:val="16"/>
          <w:lang w:val="en-US"/>
        </w:rPr>
      </w:pPr>
    </w:p>
    <w:p w:rsidR="009D275E" w:rsidRPr="009D275E" w:rsidRDefault="009D275E" w:rsidP="009D275E">
      <w:pPr>
        <w:widowControl w:val="0"/>
        <w:autoSpaceDE w:val="0"/>
        <w:autoSpaceDN w:val="0"/>
        <w:spacing w:after="0" w:line="240" w:lineRule="auto"/>
        <w:rPr>
          <w:rFonts w:ascii="Arial" w:eastAsia="Times New Roman" w:hAnsi="Arial" w:cs="Arial"/>
          <w:b/>
          <w:bCs/>
          <w:sz w:val="16"/>
          <w:szCs w:val="16"/>
          <w:lang w:val="en-US"/>
        </w:rPr>
      </w:pPr>
      <w:r w:rsidRPr="009D275E">
        <w:rPr>
          <w:rFonts w:ascii="Arial" w:eastAsia="Times New Roman" w:hAnsi="Arial" w:cs="Arial"/>
          <w:b/>
          <w:bCs/>
          <w:sz w:val="16"/>
          <w:szCs w:val="16"/>
          <w:lang w:val="en-US"/>
        </w:rPr>
        <w:t xml:space="preserve">IMDG </w:t>
      </w:r>
    </w:p>
    <w:p w:rsidR="009D275E" w:rsidRPr="009D275E" w:rsidRDefault="009D275E" w:rsidP="009D275E">
      <w:pPr>
        <w:widowControl w:val="0"/>
        <w:autoSpaceDE w:val="0"/>
        <w:autoSpaceDN w:val="0"/>
        <w:spacing w:after="0" w:line="240" w:lineRule="auto"/>
        <w:ind w:firstLine="720"/>
        <w:rPr>
          <w:rFonts w:ascii="Arial" w:eastAsia="Times New Roman" w:hAnsi="Arial" w:cs="Arial"/>
          <w:sz w:val="16"/>
          <w:szCs w:val="16"/>
          <w:lang w:val="en-US"/>
        </w:rPr>
      </w:pPr>
      <w:r w:rsidRPr="009D275E">
        <w:rPr>
          <w:rFonts w:ascii="Arial" w:eastAsia="Times New Roman" w:hAnsi="Arial" w:cs="Arial"/>
          <w:sz w:val="16"/>
          <w:szCs w:val="16"/>
          <w:lang w:val="en-US"/>
        </w:rPr>
        <w:t xml:space="preserve">UN/ID No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UN1170 </w:t>
      </w:r>
    </w:p>
    <w:p w:rsidR="009D275E" w:rsidRPr="009D275E" w:rsidRDefault="009D275E" w:rsidP="009D275E">
      <w:pPr>
        <w:widowControl w:val="0"/>
        <w:autoSpaceDE w:val="0"/>
        <w:autoSpaceDN w:val="0"/>
        <w:spacing w:after="0" w:line="240" w:lineRule="auto"/>
        <w:ind w:firstLine="720"/>
        <w:rPr>
          <w:rFonts w:ascii="Arial" w:eastAsia="Times New Roman" w:hAnsi="Arial" w:cs="Arial"/>
          <w:sz w:val="16"/>
          <w:szCs w:val="16"/>
          <w:lang w:val="en-US"/>
        </w:rPr>
      </w:pPr>
      <w:r w:rsidRPr="009D275E">
        <w:rPr>
          <w:rFonts w:ascii="Arial" w:eastAsia="Times New Roman" w:hAnsi="Arial" w:cs="Arial"/>
          <w:sz w:val="16"/>
          <w:szCs w:val="16"/>
          <w:lang w:val="en-US"/>
        </w:rPr>
        <w:t xml:space="preserve">Proper Shipping Name </w:t>
      </w:r>
      <w:r w:rsidRPr="009D275E">
        <w:rPr>
          <w:rFonts w:ascii="Arial" w:eastAsia="Times New Roman" w:hAnsi="Arial" w:cs="Arial"/>
          <w:sz w:val="16"/>
          <w:szCs w:val="16"/>
          <w:lang w:val="en-US"/>
        </w:rPr>
        <w:tab/>
        <w:t xml:space="preserve">Ethanol solution </w:t>
      </w:r>
    </w:p>
    <w:p w:rsidR="009D275E" w:rsidRPr="009D275E" w:rsidRDefault="009D275E" w:rsidP="009D275E">
      <w:pPr>
        <w:widowControl w:val="0"/>
        <w:autoSpaceDE w:val="0"/>
        <w:autoSpaceDN w:val="0"/>
        <w:spacing w:after="0" w:line="240" w:lineRule="auto"/>
        <w:ind w:firstLine="720"/>
        <w:rPr>
          <w:rFonts w:ascii="Arial" w:eastAsia="Times New Roman" w:hAnsi="Arial" w:cs="Arial"/>
          <w:sz w:val="16"/>
          <w:szCs w:val="16"/>
          <w:lang w:val="en-US"/>
        </w:rPr>
      </w:pPr>
      <w:r w:rsidRPr="009D275E">
        <w:rPr>
          <w:rFonts w:ascii="Arial" w:eastAsia="Times New Roman" w:hAnsi="Arial" w:cs="Arial"/>
          <w:sz w:val="16"/>
          <w:szCs w:val="16"/>
          <w:lang w:val="en-US"/>
        </w:rPr>
        <w:t xml:space="preserve">Hazard Class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 xml:space="preserve">3 </w:t>
      </w:r>
    </w:p>
    <w:p w:rsidR="009D275E" w:rsidRPr="009D275E" w:rsidRDefault="009D275E" w:rsidP="009D275E">
      <w:pPr>
        <w:widowControl w:val="0"/>
        <w:autoSpaceDE w:val="0"/>
        <w:autoSpaceDN w:val="0"/>
        <w:spacing w:after="0" w:line="240" w:lineRule="auto"/>
        <w:ind w:firstLine="720"/>
        <w:rPr>
          <w:rFonts w:ascii="Arial" w:eastAsia="Times New Roman" w:hAnsi="Arial" w:cs="Arial"/>
          <w:sz w:val="16"/>
          <w:szCs w:val="16"/>
          <w:lang w:val="en-US"/>
        </w:rPr>
      </w:pPr>
      <w:r w:rsidRPr="009D275E">
        <w:rPr>
          <w:rFonts w:ascii="Arial" w:eastAsia="Times New Roman" w:hAnsi="Arial" w:cs="Arial"/>
          <w:sz w:val="16"/>
          <w:szCs w:val="16"/>
          <w:lang w:val="en-US"/>
        </w:rPr>
        <w:t xml:space="preserve">Packing Group </w:t>
      </w:r>
      <w:r w:rsidRPr="009D275E">
        <w:rPr>
          <w:rFonts w:ascii="Arial" w:eastAsia="Times New Roman" w:hAnsi="Arial" w:cs="Arial"/>
          <w:sz w:val="16"/>
          <w:szCs w:val="16"/>
          <w:lang w:val="en-US"/>
        </w:rPr>
        <w:tab/>
      </w:r>
      <w:r w:rsidRPr="009D275E">
        <w:rPr>
          <w:rFonts w:ascii="Arial" w:eastAsia="Times New Roman" w:hAnsi="Arial" w:cs="Arial"/>
          <w:sz w:val="16"/>
          <w:szCs w:val="16"/>
          <w:lang w:val="en-US"/>
        </w:rPr>
        <w:tab/>
        <w:t>II</w:t>
      </w:r>
    </w:p>
    <w:p w:rsidR="009D275E" w:rsidRPr="009D275E" w:rsidRDefault="009D275E" w:rsidP="009D275E">
      <w:pPr>
        <w:widowControl w:val="0"/>
        <w:autoSpaceDE w:val="0"/>
        <w:autoSpaceDN w:val="0"/>
        <w:spacing w:after="0" w:line="240" w:lineRule="auto"/>
        <w:rPr>
          <w:rFonts w:ascii="Arial" w:eastAsia="Times New Roman" w:hAnsi="Arial" w:cs="Arial"/>
          <w:sz w:val="16"/>
          <w:szCs w:val="16"/>
          <w:lang w:val="en-US"/>
        </w:rPr>
      </w:pPr>
    </w:p>
    <w:p w:rsidR="009D275E" w:rsidRPr="009D275E" w:rsidRDefault="009D275E" w:rsidP="009D275E">
      <w:pPr>
        <w:widowControl w:val="0"/>
        <w:autoSpaceDE w:val="0"/>
        <w:autoSpaceDN w:val="0"/>
        <w:spacing w:after="36" w:line="240" w:lineRule="auto"/>
        <w:rPr>
          <w:rFonts w:ascii="Arial" w:eastAsia="Times New Roman" w:hAnsi="Arial" w:cs="Arial"/>
          <w:sz w:val="16"/>
          <w:szCs w:val="16"/>
          <w:lang w:val="en-US"/>
        </w:rPr>
      </w:pPr>
      <w:r w:rsidRPr="009D275E">
        <w:rPr>
          <w:rFonts w:ascii="Arial" w:eastAsia="Times New Roman" w:hAnsi="Arial" w:cs="Arial"/>
          <w:sz w:val="16"/>
          <w:szCs w:val="16"/>
          <w:lang w:val="en-US"/>
        </w:rPr>
        <w:t>SECTION 15 — OTHER INFORMATION</w:t>
      </w:r>
    </w:p>
    <w:p w:rsidR="009D275E" w:rsidRPr="009D275E" w:rsidRDefault="009D275E" w:rsidP="009D275E">
      <w:pPr>
        <w:widowControl w:val="0"/>
        <w:autoSpaceDE w:val="0"/>
        <w:autoSpaceDN w:val="0"/>
        <w:spacing w:after="36" w:line="240" w:lineRule="auto"/>
        <w:rPr>
          <w:rFonts w:ascii="Arial" w:eastAsia="Times New Roman" w:hAnsi="Arial" w:cs="Arial"/>
          <w:b/>
          <w:bCs/>
          <w:sz w:val="16"/>
          <w:szCs w:val="16"/>
          <w:lang w:val="en-US"/>
        </w:rPr>
      </w:pPr>
      <w:r w:rsidRPr="009D275E">
        <w:rPr>
          <w:rFonts w:ascii="Arial" w:eastAsia="Times New Roman" w:hAnsi="Arial" w:cs="Arial"/>
          <w:b/>
          <w:bCs/>
          <w:sz w:val="16"/>
          <w:szCs w:val="16"/>
          <w:lang w:val="en-US"/>
        </w:rPr>
        <w:t xml:space="preserve">Issue Date 08-APR-2020 </w:t>
      </w:r>
      <w:r w:rsidRPr="009D275E">
        <w:rPr>
          <w:rFonts w:ascii="Arial" w:eastAsia="Times New Roman" w:hAnsi="Arial" w:cs="Arial"/>
          <w:b/>
          <w:bCs/>
          <w:sz w:val="16"/>
          <w:szCs w:val="16"/>
          <w:lang w:val="en-US"/>
        </w:rPr>
        <w:tab/>
      </w:r>
      <w:r w:rsidRPr="009D275E">
        <w:rPr>
          <w:rFonts w:ascii="Arial" w:eastAsia="Times New Roman" w:hAnsi="Arial" w:cs="Arial"/>
          <w:b/>
          <w:bCs/>
          <w:sz w:val="16"/>
          <w:szCs w:val="16"/>
          <w:lang w:val="en-US"/>
        </w:rPr>
        <w:tab/>
        <w:t xml:space="preserve">Revision Date: 01-APR-2022 </w:t>
      </w:r>
    </w:p>
    <w:p w:rsidR="009D275E" w:rsidRPr="009D275E" w:rsidRDefault="009D275E" w:rsidP="009D275E">
      <w:pPr>
        <w:widowControl w:val="0"/>
        <w:autoSpaceDE w:val="0"/>
        <w:autoSpaceDN w:val="0"/>
        <w:spacing w:after="36" w:line="240" w:lineRule="auto"/>
        <w:rPr>
          <w:rFonts w:ascii="Arial" w:eastAsia="Times New Roman" w:hAnsi="Arial" w:cs="Arial"/>
          <w:b/>
          <w:bCs/>
          <w:sz w:val="16"/>
          <w:szCs w:val="16"/>
          <w:lang w:val="en-US"/>
        </w:rPr>
      </w:pPr>
      <w:r w:rsidRPr="009D275E">
        <w:rPr>
          <w:rFonts w:ascii="Arial" w:eastAsia="Times New Roman" w:hAnsi="Arial" w:cs="Arial"/>
          <w:b/>
          <w:bCs/>
          <w:sz w:val="16"/>
          <w:szCs w:val="16"/>
          <w:lang w:val="en-US"/>
        </w:rPr>
        <w:t>Revision Note First Issue</w:t>
      </w:r>
    </w:p>
    <w:p w:rsidR="009D275E" w:rsidRPr="009D275E" w:rsidRDefault="009D275E" w:rsidP="009D275E">
      <w:pPr>
        <w:widowControl w:val="0"/>
        <w:autoSpaceDE w:val="0"/>
        <w:autoSpaceDN w:val="0"/>
        <w:spacing w:after="36" w:line="240" w:lineRule="auto"/>
        <w:rPr>
          <w:rFonts w:ascii="Arial" w:eastAsia="Times New Roman" w:hAnsi="Arial" w:cs="Arial"/>
          <w:sz w:val="16"/>
          <w:szCs w:val="16"/>
          <w:lang w:val="en-US"/>
        </w:rPr>
      </w:pPr>
    </w:p>
    <w:p w:rsidR="009D275E" w:rsidRPr="009D275E" w:rsidRDefault="009D275E" w:rsidP="009D275E">
      <w:pPr>
        <w:widowControl w:val="0"/>
        <w:autoSpaceDE w:val="0"/>
        <w:autoSpaceDN w:val="0"/>
        <w:spacing w:after="36" w:line="240" w:lineRule="auto"/>
        <w:rPr>
          <w:rFonts w:ascii="Arial" w:eastAsia="Times New Roman" w:hAnsi="Arial" w:cs="Arial"/>
          <w:sz w:val="16"/>
          <w:szCs w:val="16"/>
          <w:lang w:val="en-US"/>
        </w:rPr>
      </w:pPr>
      <w:r w:rsidRPr="009D275E">
        <w:rPr>
          <w:rFonts w:ascii="Arial" w:eastAsia="Times New Roman" w:hAnsi="Arial" w:cs="Arial"/>
          <w:b/>
          <w:bCs/>
          <w:sz w:val="16"/>
          <w:szCs w:val="16"/>
          <w:lang w:val="en-US"/>
        </w:rPr>
        <w:t>DISCLAIMER</w:t>
      </w:r>
      <w:r w:rsidRPr="009D275E">
        <w:rPr>
          <w:rFonts w:ascii="Arial" w:eastAsia="Times New Roman" w:hAnsi="Arial" w:cs="Arial"/>
          <w:sz w:val="16"/>
          <w:szCs w:val="16"/>
          <w:lang w:val="en-US"/>
        </w:rPr>
        <w:t>: This information relates onto to the specific material designated and may not be valid for such material used in combination with any other materials or in any process. The information and recommendations contained herein are to the best of the manufacturer’s knowledge and belief accurate and reliable as of the date indicated. No representation warranty or guarantee, however, is made with regards to accuracy, reliability or completeness. Conditions of use of the material are under the control of the user; therefore, it is the user’s responsibility to satisfy itself as to the suitability and completeness of such information for its own particular use. Appropriate warnings and safe-handling procedures should be provided to handlers and users.</w:t>
      </w:r>
    </w:p>
    <w:p w:rsidR="00AE4DA0" w:rsidRPr="009D275E" w:rsidRDefault="00AE4DA0" w:rsidP="00071E16">
      <w:pPr>
        <w:spacing w:after="0"/>
        <w:rPr>
          <w:rFonts w:ascii="Network Rail Sans" w:hAnsi="Network Rail Sans"/>
          <w:sz w:val="16"/>
          <w:szCs w:val="16"/>
        </w:rPr>
      </w:pPr>
    </w:p>
    <w:sectPr w:rsidR="00AE4DA0" w:rsidRPr="009D275E" w:rsidSect="006C700B">
      <w:headerReference w:type="default" r:id="rId14"/>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945" w:rsidRDefault="00945945" w:rsidP="00EF382E">
      <w:pPr>
        <w:spacing w:after="0" w:line="240" w:lineRule="auto"/>
      </w:pPr>
      <w:r>
        <w:separator/>
      </w:r>
    </w:p>
  </w:endnote>
  <w:endnote w:type="continuationSeparator" w:id="0">
    <w:p w:rsidR="00945945" w:rsidRDefault="00945945" w:rsidP="00EF3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Network Rail Sans">
    <w:panose1 w:val="02000000040000020004"/>
    <w:charset w:val="00"/>
    <w:family w:val="auto"/>
    <w:pitch w:val="variable"/>
    <w:sig w:usb0="A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82E" w:rsidRDefault="00EF382E">
    <w:pPr>
      <w:pStyle w:val="Footer"/>
    </w:pPr>
  </w:p>
  <w:p w:rsidR="00EF382E" w:rsidRDefault="006C700B">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8540786"/>
      <w:docPartObj>
        <w:docPartGallery w:val="Page Numbers (Bottom of Page)"/>
        <w:docPartUnique/>
      </w:docPartObj>
    </w:sdtPr>
    <w:sdtEndPr/>
    <w:sdtContent>
      <w:sdt>
        <w:sdtPr>
          <w:id w:val="1567450040"/>
          <w:docPartObj>
            <w:docPartGallery w:val="Page Numbers (Top of Page)"/>
            <w:docPartUnique/>
          </w:docPartObj>
        </w:sdtPr>
        <w:sdtEndPr/>
        <w:sdtContent>
          <w:p w:rsidR="006C700B" w:rsidRPr="006C700B" w:rsidRDefault="006C700B">
            <w:pPr>
              <w:pStyle w:val="Foo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t>4</w:t>
            </w:r>
          </w:p>
        </w:sdtContent>
      </w:sdt>
    </w:sdtContent>
  </w:sdt>
  <w:p w:rsidR="006C700B" w:rsidRDefault="006C7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945" w:rsidRDefault="00945945" w:rsidP="00EF382E">
      <w:pPr>
        <w:spacing w:after="0" w:line="240" w:lineRule="auto"/>
      </w:pPr>
      <w:r>
        <w:separator/>
      </w:r>
    </w:p>
  </w:footnote>
  <w:footnote w:type="continuationSeparator" w:id="0">
    <w:p w:rsidR="00945945" w:rsidRDefault="00945945" w:rsidP="00EF3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00B" w:rsidRDefault="006C700B" w:rsidP="006C700B">
    <w:pPr>
      <w:spacing w:after="0"/>
      <w:rPr>
        <w:rFonts w:ascii="Network Rail Sans" w:hAnsi="Network Rail Sans"/>
        <w:b/>
        <w:szCs w:val="20"/>
      </w:rPr>
    </w:pPr>
    <w:r>
      <w:rPr>
        <w:rFonts w:ascii="Network Rail Sans" w:hAnsi="Network Rail Sans"/>
        <w:b/>
        <w:noProof/>
        <w:szCs w:val="20"/>
      </w:rPr>
      <w:drawing>
        <wp:anchor distT="0" distB="0" distL="114300" distR="114300" simplePos="0" relativeHeight="251658240" behindDoc="0" locked="0" layoutInCell="1" allowOverlap="1" wp14:anchorId="68A7F754">
          <wp:simplePos x="0" y="0"/>
          <wp:positionH relativeFrom="column">
            <wp:posOffset>4588426</wp:posOffset>
          </wp:positionH>
          <wp:positionV relativeFrom="paragraph">
            <wp:posOffset>-216163</wp:posOffset>
          </wp:positionV>
          <wp:extent cx="1621790" cy="739775"/>
          <wp:effectExtent l="0" t="0" r="0" b="3175"/>
          <wp:wrapNone/>
          <wp:docPr id="8" name="Picture 8" descr="C:\Users\elawler2\AppData\Local\Microsoft\Windows\Temporary Internet Files\Content.MSO\68E20C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elawler2\AppData\Local\Microsoft\Windows\Temporary Internet Files\Content.MSO\68E20C31.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739775"/>
                  </a:xfrm>
                  <a:prstGeom prst="rect">
                    <a:avLst/>
                  </a:prstGeom>
                  <a:noFill/>
                  <a:ln>
                    <a:noFill/>
                  </a:ln>
                </pic:spPr>
              </pic:pic>
            </a:graphicData>
          </a:graphic>
        </wp:anchor>
      </w:drawing>
    </w:r>
    <w:r w:rsidRPr="00071E16">
      <w:rPr>
        <w:rFonts w:ascii="Network Rail Sans" w:hAnsi="Network Rail Sans"/>
        <w:b/>
        <w:sz w:val="24"/>
        <w:szCs w:val="20"/>
      </w:rPr>
      <w:t>Covid-19 - Fire Safety Note</w:t>
    </w:r>
    <w:r w:rsidRPr="00EF382E">
      <w:rPr>
        <w:rFonts w:ascii="Network Rail Sans" w:hAnsi="Network Rail Sans"/>
        <w:b/>
        <w:szCs w:val="20"/>
      </w:rPr>
      <w:t xml:space="preserve"> </w:t>
    </w:r>
  </w:p>
  <w:p w:rsidR="006C700B" w:rsidRPr="00071E16" w:rsidRDefault="006C700B" w:rsidP="006C700B">
    <w:pPr>
      <w:spacing w:after="0"/>
      <w:rPr>
        <w:rFonts w:ascii="Network Rail Sans" w:hAnsi="Network Rail Sans"/>
        <w:b/>
        <w:sz w:val="24"/>
        <w:szCs w:val="20"/>
      </w:rPr>
    </w:pPr>
    <w:r w:rsidRPr="00071E16">
      <w:rPr>
        <w:rFonts w:ascii="Network Rail Sans" w:hAnsi="Network Rail Sans"/>
        <w:b/>
        <w:sz w:val="20"/>
        <w:szCs w:val="20"/>
      </w:rPr>
      <w:t xml:space="preserve">Hand Sanitiser </w:t>
    </w:r>
    <w:r>
      <w:rPr>
        <w:rFonts w:ascii="Network Rail Sans" w:hAnsi="Network Rail Sans"/>
        <w:b/>
        <w:sz w:val="20"/>
        <w:szCs w:val="20"/>
      </w:rPr>
      <w:t xml:space="preserve">- </w:t>
    </w:r>
    <w:r w:rsidRPr="00071E16">
      <w:rPr>
        <w:rFonts w:ascii="Network Rail Sans" w:hAnsi="Network Rail Sans"/>
        <w:b/>
        <w:sz w:val="20"/>
        <w:szCs w:val="20"/>
      </w:rPr>
      <w:t>Storage of Flammable Liquids</w:t>
    </w:r>
  </w:p>
  <w:p w:rsidR="006C700B" w:rsidRDefault="006C700B" w:rsidP="006C700B">
    <w:pPr>
      <w:pStyle w:val="Header"/>
      <w:jc w:val="right"/>
    </w:pPr>
  </w:p>
  <w:p w:rsidR="006C700B" w:rsidRDefault="006C700B" w:rsidP="006C700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00B" w:rsidRDefault="006C700B" w:rsidP="006C700B">
    <w:pPr>
      <w:spacing w:after="0"/>
      <w:rPr>
        <w:rFonts w:ascii="Network Rail Sans" w:hAnsi="Network Rail Sans"/>
        <w:b/>
        <w:szCs w:val="20"/>
      </w:rPr>
    </w:pPr>
    <w:r>
      <w:rPr>
        <w:rFonts w:ascii="Network Rail Sans" w:hAnsi="Network Rail Sans"/>
        <w:b/>
        <w:noProof/>
        <w:szCs w:val="20"/>
      </w:rPr>
      <w:drawing>
        <wp:anchor distT="0" distB="0" distL="114300" distR="114300" simplePos="0" relativeHeight="251660288" behindDoc="0" locked="0" layoutInCell="1" allowOverlap="1" wp14:anchorId="0FA984CD" wp14:editId="75586E7B">
          <wp:simplePos x="0" y="0"/>
          <wp:positionH relativeFrom="column">
            <wp:posOffset>4588426</wp:posOffset>
          </wp:positionH>
          <wp:positionV relativeFrom="paragraph">
            <wp:posOffset>-216163</wp:posOffset>
          </wp:positionV>
          <wp:extent cx="1621790" cy="739775"/>
          <wp:effectExtent l="0" t="0" r="0" b="3175"/>
          <wp:wrapNone/>
          <wp:docPr id="9" name="Picture 9" descr="C:\Users\elawler2\AppData\Local\Microsoft\Windows\Temporary Internet Files\Content.MSO\68E20C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elawler2\AppData\Local\Microsoft\Windows\Temporary Internet Files\Content.MSO\68E20C31.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739775"/>
                  </a:xfrm>
                  <a:prstGeom prst="rect">
                    <a:avLst/>
                  </a:prstGeom>
                  <a:noFill/>
                  <a:ln>
                    <a:noFill/>
                  </a:ln>
                </pic:spPr>
              </pic:pic>
            </a:graphicData>
          </a:graphic>
        </wp:anchor>
      </w:drawing>
    </w:r>
    <w:r w:rsidRPr="00071E16">
      <w:rPr>
        <w:rFonts w:ascii="Network Rail Sans" w:hAnsi="Network Rail Sans"/>
        <w:b/>
        <w:sz w:val="24"/>
        <w:szCs w:val="20"/>
      </w:rPr>
      <w:t>Covid-19 - Fire Safety Note</w:t>
    </w:r>
    <w:r w:rsidRPr="00EF382E">
      <w:rPr>
        <w:rFonts w:ascii="Network Rail Sans" w:hAnsi="Network Rail Sans"/>
        <w:b/>
        <w:szCs w:val="20"/>
      </w:rPr>
      <w:t xml:space="preserve"> </w:t>
    </w:r>
  </w:p>
  <w:p w:rsidR="006C700B" w:rsidRDefault="006C700B" w:rsidP="006C700B">
    <w:pPr>
      <w:spacing w:after="0"/>
      <w:rPr>
        <w:rFonts w:ascii="Network Rail Sans" w:hAnsi="Network Rail Sans"/>
        <w:b/>
        <w:sz w:val="20"/>
        <w:szCs w:val="20"/>
      </w:rPr>
    </w:pPr>
    <w:r w:rsidRPr="00071E16">
      <w:rPr>
        <w:rFonts w:ascii="Network Rail Sans" w:hAnsi="Network Rail Sans"/>
        <w:b/>
        <w:sz w:val="20"/>
        <w:szCs w:val="20"/>
      </w:rPr>
      <w:t xml:space="preserve">Hand Sanitiser </w:t>
    </w:r>
    <w:r>
      <w:rPr>
        <w:rFonts w:ascii="Network Rail Sans" w:hAnsi="Network Rail Sans"/>
        <w:b/>
        <w:sz w:val="20"/>
        <w:szCs w:val="20"/>
      </w:rPr>
      <w:t xml:space="preserve">- </w:t>
    </w:r>
    <w:r w:rsidRPr="00071E16">
      <w:rPr>
        <w:rFonts w:ascii="Network Rail Sans" w:hAnsi="Network Rail Sans"/>
        <w:b/>
        <w:sz w:val="20"/>
        <w:szCs w:val="20"/>
      </w:rPr>
      <w:t>Storage of Flammable Liquids</w:t>
    </w:r>
  </w:p>
  <w:p w:rsidR="006C700B" w:rsidRPr="00071E16" w:rsidRDefault="006C700B" w:rsidP="006C700B">
    <w:pPr>
      <w:spacing w:after="0"/>
      <w:rPr>
        <w:rFonts w:ascii="Network Rail Sans" w:hAnsi="Network Rail Sans"/>
        <w:b/>
        <w:sz w:val="24"/>
        <w:szCs w:val="20"/>
      </w:rPr>
    </w:pPr>
    <w:r>
      <w:rPr>
        <w:rFonts w:ascii="Network Rail Sans" w:hAnsi="Network Rail Sans"/>
        <w:b/>
        <w:sz w:val="20"/>
        <w:szCs w:val="20"/>
      </w:rPr>
      <w:t>Appendix 1</w:t>
    </w:r>
  </w:p>
  <w:p w:rsidR="006C700B" w:rsidRDefault="006C700B" w:rsidP="006C700B">
    <w:pPr>
      <w:pStyle w:val="Header"/>
      <w:jc w:val="right"/>
    </w:pPr>
  </w:p>
  <w:p w:rsidR="006C700B" w:rsidRDefault="006C700B" w:rsidP="006C700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217"/>
    <w:multiLevelType w:val="hybridMultilevel"/>
    <w:tmpl w:val="6D7ED584"/>
    <w:lvl w:ilvl="0" w:tplc="FEDCCA64">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2065E7"/>
    <w:multiLevelType w:val="hybridMultilevel"/>
    <w:tmpl w:val="1F926EB8"/>
    <w:lvl w:ilvl="0" w:tplc="FEDCCA6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6D5E30"/>
    <w:multiLevelType w:val="hybridMultilevel"/>
    <w:tmpl w:val="5ABC3A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F57A07"/>
    <w:multiLevelType w:val="hybridMultilevel"/>
    <w:tmpl w:val="5D62FA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066D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E2D13DF"/>
    <w:multiLevelType w:val="multilevel"/>
    <w:tmpl w:val="B3A8AA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688200D"/>
    <w:multiLevelType w:val="hybridMultilevel"/>
    <w:tmpl w:val="F0D47A36"/>
    <w:lvl w:ilvl="0" w:tplc="FEDCCA6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F55F70"/>
    <w:multiLevelType w:val="hybridMultilevel"/>
    <w:tmpl w:val="35CAE7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5"/>
  </w:num>
  <w:num w:numId="5">
    <w:abstractNumId w:val="7"/>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30E"/>
    <w:rsid w:val="00071E16"/>
    <w:rsid w:val="00171BF2"/>
    <w:rsid w:val="0037030E"/>
    <w:rsid w:val="00467C2A"/>
    <w:rsid w:val="0052138A"/>
    <w:rsid w:val="00537F25"/>
    <w:rsid w:val="006420DB"/>
    <w:rsid w:val="006C700B"/>
    <w:rsid w:val="007E75C7"/>
    <w:rsid w:val="007F315E"/>
    <w:rsid w:val="008267DA"/>
    <w:rsid w:val="00882D09"/>
    <w:rsid w:val="00945945"/>
    <w:rsid w:val="009943C0"/>
    <w:rsid w:val="009A5CA4"/>
    <w:rsid w:val="009A610E"/>
    <w:rsid w:val="009D275E"/>
    <w:rsid w:val="009F2EBC"/>
    <w:rsid w:val="00AE4DA0"/>
    <w:rsid w:val="00AF1F66"/>
    <w:rsid w:val="00BC31CE"/>
    <w:rsid w:val="00C51CD0"/>
    <w:rsid w:val="00EF382E"/>
    <w:rsid w:val="00F33783"/>
    <w:rsid w:val="00F67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0605B8-9D8B-4F9A-910E-45A48E80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0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30E"/>
    <w:rPr>
      <w:rFonts w:ascii="Segoe UI" w:hAnsi="Segoe UI" w:cs="Segoe UI"/>
      <w:sz w:val="18"/>
      <w:szCs w:val="18"/>
    </w:rPr>
  </w:style>
  <w:style w:type="paragraph" w:styleId="ListParagraph">
    <w:name w:val="List Paragraph"/>
    <w:basedOn w:val="Normal"/>
    <w:uiPriority w:val="34"/>
    <w:qFormat/>
    <w:rsid w:val="00F6723C"/>
    <w:pPr>
      <w:ind w:left="720"/>
      <w:contextualSpacing/>
    </w:pPr>
  </w:style>
  <w:style w:type="character" w:styleId="Hyperlink">
    <w:name w:val="Hyperlink"/>
    <w:basedOn w:val="DefaultParagraphFont"/>
    <w:uiPriority w:val="99"/>
    <w:semiHidden/>
    <w:unhideWhenUsed/>
    <w:rsid w:val="00BC31CE"/>
    <w:rPr>
      <w:color w:val="0000FF"/>
      <w:u w:val="single"/>
    </w:rPr>
  </w:style>
  <w:style w:type="paragraph" w:styleId="Header">
    <w:name w:val="header"/>
    <w:basedOn w:val="Normal"/>
    <w:link w:val="HeaderChar"/>
    <w:uiPriority w:val="99"/>
    <w:unhideWhenUsed/>
    <w:rsid w:val="00EF38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82E"/>
  </w:style>
  <w:style w:type="paragraph" w:styleId="Footer">
    <w:name w:val="footer"/>
    <w:basedOn w:val="Normal"/>
    <w:link w:val="FooterChar"/>
    <w:uiPriority w:val="99"/>
    <w:unhideWhenUsed/>
    <w:rsid w:val="00EF38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se.gov.uk/pubns/priced/hsg140.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se.gov.uk/PuBns/priced/hsg51.pdf"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hse.gov.uk/pubns/priced/l138.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1698</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Lawler Emma</dc:creator>
  <cp:keywords/>
  <dc:description/>
  <cp:lastModifiedBy>Harish Gagan</cp:lastModifiedBy>
  <cp:revision>2</cp:revision>
  <dcterms:created xsi:type="dcterms:W3CDTF">2020-06-03T12:40:00Z</dcterms:created>
  <dcterms:modified xsi:type="dcterms:W3CDTF">2020-06-03T12:40:00Z</dcterms:modified>
</cp:coreProperties>
</file>